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B0" w:rsidRDefault="00942BB0">
      <w:pPr>
        <w:rPr>
          <w:rStyle w:val="Textoennegrita"/>
          <w:lang w:val="es-ES"/>
        </w:rPr>
      </w:pPr>
    </w:p>
    <w:p w:rsidR="00942BB0" w:rsidRPr="009407E3" w:rsidRDefault="00DC3002">
      <w:pPr>
        <w:outlineLvl w:val="0"/>
        <w:rPr>
          <w:rFonts w:ascii="Trebuchet MS" w:hAnsi="Trebuchet MS"/>
          <w:b/>
          <w:bCs/>
          <w:color w:val="00AFAA"/>
          <w:lang w:val="es-ES"/>
        </w:rPr>
      </w:pPr>
      <w:r>
        <w:rPr>
          <w:rStyle w:val="Textoennegrita"/>
          <w:rFonts w:ascii="Trebuchet MS" w:hAnsi="Trebuchet MS"/>
          <w:color w:val="00AFAA"/>
          <w:sz w:val="20"/>
          <w:lang w:val="es-ES"/>
        </w:rPr>
        <w:t>CATEGORIA 12</w:t>
      </w:r>
    </w:p>
    <w:p w:rsidR="00942BB0" w:rsidRPr="009407E3" w:rsidRDefault="00DC3002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  <w:lang w:val="es-ES"/>
        </w:rPr>
      </w:pPr>
      <w:r>
        <w:rPr>
          <w:rFonts w:ascii="Trebuchet MS" w:hAnsi="Trebuchet MS"/>
          <w:b/>
          <w:color w:val="002B49"/>
          <w:sz w:val="54"/>
          <w:szCs w:val="54"/>
          <w:lang w:val="es-ES"/>
        </w:rPr>
        <w:t xml:space="preserve">Oferta de Restauración </w:t>
      </w:r>
    </w:p>
    <w:p w:rsidR="00942BB0" w:rsidRPr="009407E3" w:rsidRDefault="00DC3002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  <w:lang w:val="es-ES"/>
        </w:rPr>
      </w:pPr>
      <w:r>
        <w:rPr>
          <w:rFonts w:ascii="Trebuchet MS" w:hAnsi="Trebuchet MS"/>
          <w:b/>
          <w:color w:val="002B49"/>
          <w:sz w:val="54"/>
          <w:szCs w:val="54"/>
          <w:lang w:val="es-ES"/>
        </w:rPr>
        <w:t>de Menorca</w:t>
      </w:r>
    </w:p>
    <w:p w:rsidR="00942BB0" w:rsidRDefault="00942BB0">
      <w:pPr>
        <w:rPr>
          <w:rFonts w:ascii="Trebuchet MS" w:hAnsi="Trebuchet MS"/>
          <w:lang w:val="es-ES"/>
        </w:rPr>
      </w:pPr>
    </w:p>
    <w:tbl>
      <w:tblPr>
        <w:tblStyle w:val="Tablaconcuadrcula"/>
        <w:tblW w:w="10192" w:type="dxa"/>
        <w:tblCellMar>
          <w:left w:w="107" w:type="dxa"/>
        </w:tblCellMar>
        <w:tblLook w:val="04A0"/>
      </w:tblPr>
      <w:tblGrid>
        <w:gridCol w:w="5097"/>
        <w:gridCol w:w="22"/>
        <w:gridCol w:w="5073"/>
      </w:tblGrid>
      <w:tr w:rsidR="00942BB0">
        <w:trPr>
          <w:cantSplit/>
          <w:trHeight w:val="432"/>
        </w:trPr>
        <w:tc>
          <w:tcPr>
            <w:tcW w:w="5096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Nombre establecimiento de Restauración:</w:t>
            </w:r>
          </w:p>
        </w:tc>
        <w:tc>
          <w:tcPr>
            <w:tcW w:w="5095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942BB0" w:rsidRDefault="00DC3002">
            <w:pPr>
              <w:pStyle w:val="02BoldTablee"/>
              <w:rPr>
                <w:rFonts w:ascii="Liberation Serif" w:hAnsi="Liberation Serif"/>
                <w:color w:val="auto"/>
              </w:rPr>
            </w:pPr>
            <w:r>
              <w:rPr>
                <w:lang w:val="es-ES"/>
              </w:rPr>
              <w:t>Nº Registro Turístico:</w:t>
            </w:r>
          </w:p>
        </w:tc>
      </w:tr>
      <w:tr w:rsidR="00942BB0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942BB0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942BB0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942BB0" w:rsidRDefault="00DC3002">
            <w:pPr>
              <w:pStyle w:val="02BoldTablee"/>
              <w:rPr>
                <w:rFonts w:ascii="Liberation Serif" w:hAnsi="Liberation Serif"/>
                <w:color w:val="auto"/>
              </w:rPr>
            </w:pPr>
            <w:r>
              <w:rPr>
                <w:lang w:val="es-ES"/>
              </w:rPr>
              <w:t>Dirección del Establecimiento:</w:t>
            </w:r>
          </w:p>
        </w:tc>
      </w:tr>
      <w:tr w:rsidR="00942BB0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42BB0" w:rsidRDefault="00942BB0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942BB0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42BB0" w:rsidRDefault="00942BB0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942BB0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Representante:</w:t>
            </w:r>
          </w:p>
        </w:tc>
      </w:tr>
      <w:tr w:rsidR="00942BB0">
        <w:trPr>
          <w:cantSplit/>
          <w:trHeight w:val="432"/>
        </w:trPr>
        <w:tc>
          <w:tcPr>
            <w:tcW w:w="1019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42BB0" w:rsidRDefault="00942BB0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942BB0">
        <w:trPr>
          <w:cantSplit/>
          <w:trHeight w:val="432"/>
        </w:trPr>
        <w:tc>
          <w:tcPr>
            <w:tcW w:w="5118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Teléfono:</w:t>
            </w: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</w:tr>
      <w:tr w:rsidR="00942BB0">
        <w:trPr>
          <w:cantSplit/>
          <w:trHeight w:val="432"/>
        </w:trPr>
        <w:tc>
          <w:tcPr>
            <w:tcW w:w="5118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42BB0" w:rsidRDefault="00942BB0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42BB0" w:rsidRDefault="00942BB0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</w:tbl>
    <w:p w:rsidR="00942BB0" w:rsidRDefault="00942BB0">
      <w:pPr>
        <w:pStyle w:val="03Tableregular"/>
        <w:rPr>
          <w:color w:val="7030A0"/>
          <w:sz w:val="19"/>
          <w:szCs w:val="19"/>
          <w:lang w:val="es-ES"/>
        </w:rPr>
      </w:pPr>
    </w:p>
    <w:tbl>
      <w:tblPr>
        <w:tblStyle w:val="Tablaconcuadrcula"/>
        <w:tblW w:w="10192" w:type="dxa"/>
        <w:tblCellMar>
          <w:left w:w="107" w:type="dxa"/>
        </w:tblCellMar>
        <w:tblLook w:val="04A0"/>
      </w:tblPr>
      <w:tblGrid>
        <w:gridCol w:w="451"/>
        <w:gridCol w:w="9741"/>
      </w:tblGrid>
      <w:tr w:rsidR="00942BB0" w:rsidRPr="009407E3">
        <w:trPr>
          <w:cantSplit/>
          <w:trHeight w:val="661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Indicar qué tipo de establecimiento de </w:t>
            </w:r>
            <w:r>
              <w:rPr>
                <w:lang w:val="es-ES"/>
              </w:rPr>
              <w:t>restauración es objeto de esta solicitud:</w:t>
            </w:r>
          </w:p>
        </w:tc>
      </w:tr>
      <w:tr w:rsidR="00942BB0">
        <w:trPr>
          <w:cantSplit/>
          <w:trHeight w:val="481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42BB0" w:rsidRDefault="00942BB0">
            <w:pPr>
              <w:pStyle w:val="02BoldTablee"/>
              <w:rPr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42BB0" w:rsidRDefault="00DC3002">
            <w:pPr>
              <w:pStyle w:val="02BoldTablee"/>
              <w:rPr>
                <w:b w:val="0"/>
                <w:szCs w:val="18"/>
              </w:rPr>
            </w:pPr>
            <w:r>
              <w:rPr>
                <w:b w:val="0"/>
                <w:lang w:val="es-ES"/>
              </w:rPr>
              <w:t>Restaurante</w:t>
            </w:r>
          </w:p>
        </w:tc>
      </w:tr>
      <w:tr w:rsidR="00942BB0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42BB0" w:rsidRDefault="00942BB0">
            <w:pPr>
              <w:pStyle w:val="02BoldTablee"/>
              <w:rPr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42BB0" w:rsidRDefault="00DC3002">
            <w:pPr>
              <w:pStyle w:val="02BoldTablee"/>
              <w:rPr>
                <w:rFonts w:ascii="Liberation Serif" w:hAnsi="Liberation Serif"/>
                <w:b w:val="0"/>
              </w:rPr>
            </w:pPr>
            <w:r>
              <w:rPr>
                <w:b w:val="0"/>
                <w:lang w:val="es-ES"/>
              </w:rPr>
              <w:t>Bar-cafetería</w:t>
            </w:r>
          </w:p>
        </w:tc>
      </w:tr>
      <w:tr w:rsidR="00942BB0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42BB0" w:rsidRDefault="00942BB0">
            <w:pPr>
              <w:pStyle w:val="02BoldTablee"/>
              <w:rPr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42BB0" w:rsidRDefault="00DC3002">
            <w:pPr>
              <w:pStyle w:val="02BoldTablee"/>
              <w:rPr>
                <w:rFonts w:ascii="Liberation Serif" w:hAnsi="Liberation Serif"/>
                <w:b w:val="0"/>
              </w:rPr>
            </w:pPr>
            <w:r>
              <w:rPr>
                <w:b w:val="0"/>
                <w:lang w:val="es-ES"/>
              </w:rPr>
              <w:t>Bar de Copas</w:t>
            </w:r>
          </w:p>
        </w:tc>
      </w:tr>
      <w:tr w:rsidR="00942BB0">
        <w:trPr>
          <w:cantSplit/>
          <w:trHeight w:val="472"/>
        </w:trPr>
        <w:tc>
          <w:tcPr>
            <w:tcW w:w="4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42BB0" w:rsidRDefault="00942BB0">
            <w:pPr>
              <w:pStyle w:val="02BoldTablee"/>
              <w:rPr>
                <w:color w:val="7030A0"/>
                <w:sz w:val="16"/>
                <w:szCs w:val="16"/>
                <w:lang w:val="es-ES"/>
              </w:rPr>
            </w:pPr>
          </w:p>
        </w:tc>
        <w:tc>
          <w:tcPr>
            <w:tcW w:w="974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42BB0" w:rsidRDefault="00DC3002">
            <w:pPr>
              <w:pStyle w:val="02BoldTablee"/>
              <w:rPr>
                <w:b w:val="0"/>
                <w:szCs w:val="18"/>
              </w:rPr>
            </w:pPr>
            <w:r>
              <w:rPr>
                <w:b w:val="0"/>
                <w:lang w:val="es-ES"/>
              </w:rPr>
              <w:t>Catering</w:t>
            </w:r>
          </w:p>
        </w:tc>
      </w:tr>
    </w:tbl>
    <w:p w:rsidR="00942BB0" w:rsidRDefault="00942BB0">
      <w:pPr>
        <w:spacing w:line="276" w:lineRule="auto"/>
        <w:rPr>
          <w:color w:val="002B49"/>
          <w:lang w:val="es-ES"/>
        </w:rPr>
      </w:pPr>
    </w:p>
    <w:p w:rsidR="00942BB0" w:rsidRDefault="00942BB0">
      <w:pPr>
        <w:spacing w:line="276" w:lineRule="auto"/>
        <w:rPr>
          <w:color w:val="002B49"/>
          <w:lang w:val="es-ES"/>
        </w:rPr>
      </w:pPr>
    </w:p>
    <w:p w:rsidR="00942BB0" w:rsidRDefault="00942BB0">
      <w:pPr>
        <w:spacing w:line="276" w:lineRule="auto"/>
        <w:rPr>
          <w:color w:val="002B49"/>
          <w:lang w:val="es-ES"/>
        </w:rPr>
      </w:pPr>
    </w:p>
    <w:p w:rsidR="00942BB0" w:rsidRDefault="00942BB0">
      <w:pPr>
        <w:spacing w:line="276" w:lineRule="auto"/>
        <w:rPr>
          <w:color w:val="002B49"/>
          <w:lang w:val="es-ES"/>
        </w:rPr>
      </w:pPr>
    </w:p>
    <w:p w:rsidR="00942BB0" w:rsidRDefault="00942BB0">
      <w:pPr>
        <w:spacing w:line="276" w:lineRule="auto"/>
        <w:rPr>
          <w:color w:val="002B49"/>
          <w:lang w:val="es-ES"/>
        </w:rPr>
      </w:pPr>
    </w:p>
    <w:p w:rsidR="00942BB0" w:rsidRDefault="00942BB0">
      <w:pPr>
        <w:spacing w:line="276" w:lineRule="auto"/>
        <w:rPr>
          <w:color w:val="002B49"/>
          <w:lang w:val="es-ES"/>
        </w:rPr>
      </w:pPr>
    </w:p>
    <w:p w:rsidR="00942BB0" w:rsidRDefault="00942BB0">
      <w:pPr>
        <w:spacing w:line="276" w:lineRule="auto"/>
        <w:rPr>
          <w:color w:val="002B49"/>
          <w:lang w:val="es-ES"/>
        </w:rPr>
      </w:pPr>
    </w:p>
    <w:p w:rsidR="00942BB0" w:rsidRDefault="00942BB0">
      <w:pPr>
        <w:spacing w:line="276" w:lineRule="auto"/>
        <w:rPr>
          <w:color w:val="002B49"/>
          <w:lang w:val="es-ES"/>
        </w:rPr>
      </w:pPr>
    </w:p>
    <w:p w:rsidR="00942BB0" w:rsidRDefault="00942BB0">
      <w:pPr>
        <w:spacing w:line="276" w:lineRule="auto"/>
        <w:rPr>
          <w:color w:val="002B49"/>
          <w:lang w:val="es-ES"/>
        </w:rPr>
      </w:pPr>
    </w:p>
    <w:p w:rsidR="00942BB0" w:rsidRDefault="00942BB0">
      <w:pPr>
        <w:spacing w:line="276" w:lineRule="auto"/>
        <w:rPr>
          <w:color w:val="002B49"/>
          <w:lang w:val="es-ES"/>
        </w:rPr>
      </w:pPr>
    </w:p>
    <w:tbl>
      <w:tblPr>
        <w:tblStyle w:val="Tablaconcuadrcula"/>
        <w:tblW w:w="10192" w:type="dxa"/>
        <w:tblCellMar>
          <w:left w:w="107" w:type="dxa"/>
        </w:tblCellMar>
        <w:tblLook w:val="04A0"/>
      </w:tblPr>
      <w:tblGrid>
        <w:gridCol w:w="10192"/>
      </w:tblGrid>
      <w:tr w:rsidR="00942BB0" w:rsidRPr="009407E3">
        <w:trPr>
          <w:cantSplit/>
          <w:trHeight w:val="661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INSTRUCCIONES PARA RELLENAR ESTA MEMORIA JUSTIFICATIVA</w:t>
            </w:r>
          </w:p>
        </w:tc>
      </w:tr>
      <w:tr w:rsidR="00942BB0" w:rsidRPr="009407E3">
        <w:trPr>
          <w:cantSplit/>
          <w:trHeight w:val="787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942BB0" w:rsidRDefault="00942BB0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942BB0" w:rsidRDefault="00942BB0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es-ES"/>
              </w:rPr>
            </w:pPr>
          </w:p>
          <w:p w:rsidR="00942BB0" w:rsidRPr="009407E3" w:rsidRDefault="00DC3002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Esta memoria justificativa se ha ideado para ayudarte a solicitar el uso de la marca y logotipo </w:t>
            </w:r>
            <w:r>
              <w:rPr>
                <w:rFonts w:ascii="Trebuchet MS" w:hAnsi="Trebuchet MS"/>
                <w:b/>
                <w:color w:val="153646"/>
                <w:sz w:val="19"/>
                <w:szCs w:val="19"/>
                <w:lang w:val="es-ES"/>
              </w:rPr>
              <w:t>“Menorca Reserva de Biosfera”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de la forma más sencilla posible. Las memorias se presentan en formato para que sea rellenado con cualquier editor de texto del me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rcado.</w:t>
            </w:r>
          </w:p>
          <w:p w:rsidR="00942BB0" w:rsidRDefault="00942BB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942BB0" w:rsidRPr="009407E3" w:rsidRDefault="00DC3002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la memoria se encontrarás tanto los requisitos obligatorios como recomendables que debe cumplir el bien, servicio o producto objeto de solicitud de uso de la marca de la categoría referida.</w:t>
            </w:r>
          </w:p>
          <w:p w:rsidR="00942BB0" w:rsidRDefault="00942BB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942BB0" w:rsidRDefault="00942BB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942BB0" w:rsidRPr="009407E3" w:rsidRDefault="00DC3002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cada requisito viene acompañado por la siguiente i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nformación:</w:t>
            </w:r>
          </w:p>
          <w:p w:rsidR="00942BB0" w:rsidRDefault="00942BB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942BB0" w:rsidRPr="009407E3" w:rsidRDefault="00DC3002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Cumplimiento del criterio: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se incluye alguna explicación extra para acabar de entender lo que se solicita con el requisito al que hace referencia.</w:t>
            </w:r>
          </w:p>
          <w:p w:rsidR="00942BB0" w:rsidRDefault="00942BB0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942BB0" w:rsidRPr="009407E3" w:rsidRDefault="00DC3002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Justificación: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Este apartado indica la documentación o información que se necesita para poder justificar el requisito al que hace referencia.</w:t>
            </w:r>
          </w:p>
          <w:p w:rsidR="00942BB0" w:rsidRPr="009407E3" w:rsidRDefault="00DC3002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ocasiones, os pediremos un listado que podrás hacer tan largo como necesites.</w:t>
            </w:r>
          </w:p>
          <w:p w:rsidR="00942BB0" w:rsidRDefault="00942BB0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942BB0" w:rsidRPr="009407E3" w:rsidRDefault="00DC3002">
            <w:pPr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es-ES"/>
              </w:rPr>
              <w:t>Información adicional: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En este apartado debera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s indicar si los documentos justificativos que te solicitamos en el apartado anterior, los adjuntas a esta memoria. En caso afirmativo, te pedimos que los adjuntes como anexo indicando el número de requisito al que hace referencia, y en este apartado indic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ar que los adjuntas como anexo junto al número que le has asignado.  </w:t>
            </w:r>
          </w:p>
          <w:p w:rsidR="00942BB0" w:rsidRDefault="00942BB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942BB0" w:rsidRDefault="00942BB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942BB0" w:rsidRPr="009407E3" w:rsidRDefault="00DC3002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En caso que necesites comentarnos algo más, lo puedes escribir justo después del cuadro de requisito.</w:t>
            </w:r>
          </w:p>
          <w:p w:rsidR="00942BB0" w:rsidRDefault="00942BB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942BB0" w:rsidRDefault="00DC3002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Algunos documentos que os solicitamos ya los habrás presentado a algún órgano oficial con anterioridad, y es por ello que te pediremos que nos lo indiques. Después de los cuadros de requisitos, encontrarás un párrafo donde deberás clicar si la documentació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n indicada ya ha sido presentada a algún departamento oficial además de indicar si os interesa que solicitemos esta información al departamento correspondiente; de esta forma no deberás adjuntar justificación alguna a dicho requisito.</w:t>
            </w:r>
          </w:p>
          <w:p w:rsidR="00942BB0" w:rsidRDefault="00942BB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942BB0" w:rsidRDefault="00DC3002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Recuerda que a la ho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>ra de solicitar el uso de la marca, solo deberás cumplir un 20% de los requisitos recomendables, y comprometerte a llegar a cumplir un el 50% durante los próximos 3 años (hasta la renovación del uso de la marca). Para indicar qué requisitos recomendables t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e comprometes a cumplir a lo largo de los próximos tres años, deberás indicarlo clicando sobre el cuadro especifico para este menester.  </w:t>
            </w:r>
          </w:p>
          <w:p w:rsidR="00942BB0" w:rsidRDefault="00942BB0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</w:pPr>
          </w:p>
          <w:p w:rsidR="00942BB0" w:rsidRPr="009407E3" w:rsidRDefault="00DC3002">
            <w:pPr>
              <w:spacing w:line="276" w:lineRule="auto"/>
              <w:rPr>
                <w:lang w:val="es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Si tenéis alguna duda, siempre podéis contactar con nosotros vía el email </w:t>
            </w:r>
            <w:hyperlink r:id="rId7">
              <w:r>
                <w:rPr>
                  <w:rStyle w:val="ListLabel82"/>
                  <w:lang w:val="es-ES"/>
                </w:rPr>
                <w:t>marca.biosfera@cime.es</w:t>
              </w:r>
            </w:hyperlink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es-ES"/>
              </w:rPr>
              <w:t xml:space="preserve"> o llamando la Agencia Menorca Reserva de Biosfera 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u w:val="single"/>
                <w:lang w:val="es-ES"/>
              </w:rPr>
              <w:t>971 35 62 51</w:t>
            </w:r>
          </w:p>
          <w:p w:rsidR="00942BB0" w:rsidRDefault="00942BB0">
            <w:pPr>
              <w:pStyle w:val="03Tableregular"/>
              <w:rPr>
                <w:color w:val="595959" w:themeColor="text1" w:themeTint="A6"/>
                <w:szCs w:val="18"/>
                <w:lang w:val="es-ES"/>
              </w:rPr>
            </w:pPr>
          </w:p>
        </w:tc>
      </w:tr>
    </w:tbl>
    <w:p w:rsidR="00942BB0" w:rsidRDefault="00942BB0">
      <w:pPr>
        <w:spacing w:line="276" w:lineRule="auto"/>
        <w:rPr>
          <w:color w:val="002B49"/>
          <w:lang w:val="es-ES"/>
        </w:rPr>
      </w:pPr>
    </w:p>
    <w:p w:rsidR="00942BB0" w:rsidRPr="009407E3" w:rsidRDefault="00DC3002">
      <w:pPr>
        <w:pStyle w:val="10Regular"/>
        <w:rPr>
          <w:b/>
          <w:lang w:val="es-ES"/>
        </w:rPr>
      </w:pPr>
      <w:r>
        <w:rPr>
          <w:lang w:val="es-ES"/>
        </w:rPr>
        <w:t xml:space="preserve">Para poder solicitar el uso de la marca y logotipo </w:t>
      </w:r>
      <w:r>
        <w:rPr>
          <w:b/>
          <w:color w:val="00AFAA"/>
          <w:lang w:val="es-ES"/>
        </w:rPr>
        <w:t>“Menorca Reserva de Biosfera”</w:t>
      </w:r>
      <w:r>
        <w:rPr>
          <w:lang w:val="es-ES"/>
        </w:rPr>
        <w:t xml:space="preserve">, el establecimiento de restauración debe cumplir con los siguientes </w:t>
      </w:r>
      <w:r>
        <w:rPr>
          <w:b/>
          <w:lang w:val="es-ES"/>
        </w:rPr>
        <w:t xml:space="preserve">12 requisitos </w:t>
      </w:r>
      <w:r>
        <w:rPr>
          <w:b/>
          <w:lang w:val="es-ES"/>
        </w:rPr>
        <w:t>obligatorios:</w:t>
      </w:r>
    </w:p>
    <w:p w:rsidR="00942BB0" w:rsidRDefault="00942BB0">
      <w:pPr>
        <w:pStyle w:val="10Regular"/>
        <w:rPr>
          <w:lang w:val="es-ES"/>
        </w:rPr>
      </w:pPr>
    </w:p>
    <w:p w:rsidR="00942BB0" w:rsidRDefault="00942BB0">
      <w:pPr>
        <w:pStyle w:val="10Regular"/>
        <w:rPr>
          <w:lang w:val="es-ES"/>
        </w:rPr>
      </w:pPr>
    </w:p>
    <w:p w:rsidR="00942BB0" w:rsidRPr="009407E3" w:rsidRDefault="00DC3002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es-ES"/>
        </w:rPr>
        <w:t>Cumplimiento de requisitos obligatorios</w:t>
      </w:r>
    </w:p>
    <w:p w:rsidR="00942BB0" w:rsidRDefault="00942BB0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942BB0" w:rsidRDefault="00DC3002">
      <w:pPr>
        <w:pStyle w:val="06Subtitles"/>
        <w:rPr>
          <w:lang w:val="es-ES"/>
        </w:rPr>
      </w:pPr>
      <w:r>
        <w:rPr>
          <w:lang w:val="es-ES"/>
        </w:rPr>
        <w:t>C/ Servicio de restauración</w:t>
      </w:r>
      <w:r>
        <w:rPr>
          <w:lang w:val="es-ES"/>
        </w:rPr>
        <w:tab/>
      </w:r>
    </w:p>
    <w:p w:rsidR="00942BB0" w:rsidRDefault="00942BB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2948"/>
        <w:gridCol w:w="6911"/>
        <w:gridCol w:w="221"/>
      </w:tblGrid>
      <w:tr w:rsidR="00942BB0" w:rsidRPr="009407E3">
        <w:trPr>
          <w:cantSplit/>
          <w:trHeight w:val="571"/>
        </w:trPr>
        <w:tc>
          <w:tcPr>
            <w:tcW w:w="1003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C2/ La carta indica los platos que utilizan productos de origen Menorca (al menos 3 familias de productos)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BB0" w:rsidRDefault="00942BB0">
            <w:pPr>
              <w:rPr>
                <w:lang w:val="es-ES"/>
              </w:rPr>
            </w:pP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El establecimiento debe informar a</w:t>
            </w:r>
            <w:r>
              <w:rPr>
                <w:lang w:val="es-ES"/>
              </w:rPr>
              <w:t xml:space="preserve"> sus clientes sobre la utilización de productos locales e informar cuáles son, como mínimo se deben incluir 3 productos diferentes en la carta.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BB0" w:rsidRDefault="00942BB0">
            <w:pPr>
              <w:rPr>
                <w:lang w:val="es-ES"/>
              </w:rPr>
            </w:pP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carta donde se incluyen los productos locales, o en caso de no disponer de menú, </w:t>
            </w:r>
            <w:r>
              <w:rPr>
                <w:lang w:val="es-ES"/>
              </w:rPr>
              <w:t>adjuntar fotografía ilustrando cómo se informa a los clientes sobre la utilización de productos locales.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BB0" w:rsidRDefault="00942BB0">
            <w:pPr>
              <w:rPr>
                <w:lang w:val="es-ES"/>
              </w:rPr>
            </w:pP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9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942BB0" w:rsidRDefault="00942BB0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</w:rPr>
      </w:pPr>
    </w:p>
    <w:p w:rsidR="00942BB0" w:rsidRDefault="00942BB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30" w:type="dxa"/>
        <w:tblInd w:w="52" w:type="dxa"/>
        <w:tblCellMar>
          <w:left w:w="107" w:type="dxa"/>
        </w:tblCellMar>
        <w:tblLook w:val="04A0"/>
      </w:tblPr>
      <w:tblGrid>
        <w:gridCol w:w="2988"/>
        <w:gridCol w:w="7042"/>
      </w:tblGrid>
      <w:tr w:rsidR="00942BB0" w:rsidRPr="009407E3">
        <w:trPr>
          <w:cantSplit/>
          <w:trHeight w:val="571"/>
        </w:trPr>
        <w:tc>
          <w:tcPr>
            <w:tcW w:w="1002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C3/ En la carta indica qué recetas contienen productos de agricultura ecológica </w:t>
            </w:r>
            <w:r>
              <w:rPr>
                <w:lang w:val="es-ES"/>
              </w:rPr>
              <w:t>certificada, adheridos a la Marca Menorca Reserva de Biosfera, con acuerdo de custodia agraria o de proveedores adheridos al catálogo Agroxerxa</w:t>
            </w: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4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El establecimiento debe informar a sus clientes sobre la utilización de productos de </w:t>
            </w:r>
            <w:r>
              <w:rPr>
                <w:lang w:val="es-ES"/>
              </w:rPr>
              <w:t>agricultura ecológica certificada, adheridos a la Marca Menorca Reserva de Biosfera, con acuerdo de custodia agraria o de proveedores adheridos al catálogo Agroxerxa.</w:t>
            </w: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carta donde se incluyen productos de agricultura ecológica </w:t>
            </w:r>
            <w:r>
              <w:rPr>
                <w:lang w:val="es-ES"/>
              </w:rPr>
              <w:t>certificada, adheridos a la Marca Menorca Reserva de Biosfera, con acuerdo de custodia agraria o de proveedores adheridos al catálogo Agroxerxa, o en caso de no disponer de menú, adjuntar fotografía ilustrando cómo se informa a los clientes sobre la utiliz</w:t>
            </w:r>
            <w:r>
              <w:rPr>
                <w:lang w:val="es-ES"/>
              </w:rPr>
              <w:t>ación de productos locales.</w:t>
            </w: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942BB0" w:rsidRDefault="00942BB0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</w:rPr>
      </w:pPr>
    </w:p>
    <w:p w:rsidR="00942BB0" w:rsidRDefault="00942BB0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</w:rPr>
      </w:pPr>
    </w:p>
    <w:p w:rsidR="00942BB0" w:rsidRDefault="00942BB0">
      <w:pPr>
        <w:pStyle w:val="06Subtitles"/>
        <w:rPr>
          <w:lang w:val="es-ES"/>
        </w:rPr>
      </w:pPr>
    </w:p>
    <w:p w:rsidR="00942BB0" w:rsidRDefault="00DC3002">
      <w:pPr>
        <w:pStyle w:val="06Subtitles"/>
        <w:rPr>
          <w:lang w:val="es-ES"/>
        </w:rPr>
      </w:pPr>
      <w:r>
        <w:rPr>
          <w:lang w:val="es-ES"/>
        </w:rPr>
        <w:t>D/ Mejoras en comportamiento ambiental / Gestión ambiental</w:t>
      </w:r>
    </w:p>
    <w:p w:rsidR="00942BB0" w:rsidRDefault="00942BB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9"/>
        <w:gridCol w:w="7071"/>
      </w:tblGrid>
      <w:tr w:rsidR="00942BB0" w:rsidRPr="009407E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D4/ Realiza seguimiento sobre el consumo de energía y agua (electricidad, gas, gasóleo ...)</w:t>
            </w:r>
          </w:p>
        </w:tc>
      </w:tr>
      <w:tr w:rsidR="00942BB0" w:rsidRPr="009407E3">
        <w:trPr>
          <w:cantSplit/>
          <w:trHeight w:val="503"/>
        </w:trPr>
        <w:tc>
          <w:tcPr>
            <w:tcW w:w="300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El establecimiento debe realizar un seguimiento sobre el consumo de energía y agua del establecimiento.</w:t>
            </w:r>
          </w:p>
        </w:tc>
      </w:tr>
      <w:tr w:rsidR="00942BB0" w:rsidRPr="009407E3">
        <w:trPr>
          <w:cantSplit/>
          <w:trHeight w:val="548"/>
        </w:trPr>
        <w:tc>
          <w:tcPr>
            <w:tcW w:w="3009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documento de seguimiento del consumo de energía y agua del alojamiento de todo el último año.</w:t>
            </w:r>
          </w:p>
        </w:tc>
      </w:tr>
      <w:tr w:rsidR="00942BB0" w:rsidRPr="009407E3">
        <w:trPr>
          <w:cantSplit/>
          <w:trHeight w:val="503"/>
        </w:trPr>
        <w:tc>
          <w:tcPr>
            <w:tcW w:w="300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Pr="009407E3" w:rsidRDefault="00DC3002">
            <w:pPr>
              <w:pStyle w:val="04Openfields"/>
              <w:rPr>
                <w:sz w:val="21"/>
                <w:szCs w:val="21"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942BB0" w:rsidRDefault="00942BB0">
      <w:pPr>
        <w:pStyle w:val="04Openfields"/>
        <w:rPr>
          <w:i w:val="0"/>
          <w:color w:val="7030A0"/>
          <w:sz w:val="19"/>
          <w:szCs w:val="19"/>
          <w:lang w:val="es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942BB0" w:rsidRPr="009407E3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D5/ Adopta medidas para el ahorro de energía: lámparas de bajo consumo, instalación de interruptores temporizados en zonas de paso, células de iluminación automática, aparatos eléctricos de </w:t>
            </w:r>
            <w:r>
              <w:rPr>
                <w:lang w:val="es-ES"/>
              </w:rPr>
              <w:t>alta eficiencia (refrigeradores, congeladores, lavavajillas , aires acondicionados ...) como mínimo con etiqueta energética A+</w:t>
            </w:r>
          </w:p>
        </w:tc>
      </w:tr>
      <w:tr w:rsidR="00942BB0" w:rsidRPr="009407E3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El establecimiento debe adoptar medidas para el ahorro de energía.</w:t>
            </w:r>
          </w:p>
        </w:tc>
      </w:tr>
      <w:tr w:rsidR="00942BB0" w:rsidRPr="009407E3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Indicar listado de </w:t>
            </w:r>
            <w:r>
              <w:rPr>
                <w:lang w:val="es-ES"/>
              </w:rPr>
              <w:t>medidas adoptadas en el establecimiento para el ahorro de energía.</w:t>
            </w:r>
          </w:p>
        </w:tc>
      </w:tr>
      <w:tr w:rsidR="00942BB0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1</w:t>
            </w:r>
          </w:p>
        </w:tc>
      </w:tr>
      <w:tr w:rsidR="00942BB0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2</w:t>
            </w:r>
          </w:p>
        </w:tc>
      </w:tr>
      <w:tr w:rsidR="00942BB0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942BB0" w:rsidRDefault="00942BB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2945"/>
        <w:gridCol w:w="6914"/>
        <w:gridCol w:w="221"/>
      </w:tblGrid>
      <w:tr w:rsidR="00942BB0" w:rsidRPr="009407E3">
        <w:trPr>
          <w:cantSplit/>
          <w:trHeight w:val="571"/>
        </w:trPr>
        <w:tc>
          <w:tcPr>
            <w:tcW w:w="1003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D6/ Dispone de protocolos preventivos para detectar y solucionar fallos en el funcionamiento de las instalaciones (agua, luz, climatización, ...)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BB0" w:rsidRDefault="00942BB0">
            <w:pPr>
              <w:rPr>
                <w:lang w:val="es-ES"/>
              </w:rPr>
            </w:pP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El establecimientodebe disponer de un protocolo para detectar y solucionar fallos en el funcionamiento de las instalaciones (agua, luz, climatización,…)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BB0" w:rsidRDefault="00942BB0">
            <w:pPr>
              <w:rPr>
                <w:lang w:val="es-ES"/>
              </w:rPr>
            </w:pP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protocolo preventivo de fallos en el funcionamiento </w:t>
            </w:r>
            <w:r>
              <w:rPr>
                <w:lang w:val="es-ES"/>
              </w:rPr>
              <w:t>que dispone el establecimiento.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BB0" w:rsidRDefault="00942BB0">
            <w:pPr>
              <w:rPr>
                <w:lang w:val="es-ES"/>
              </w:rPr>
            </w:pP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9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942BB0" w:rsidRDefault="00942BB0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</w:rPr>
      </w:pPr>
    </w:p>
    <w:p w:rsidR="00942BB0" w:rsidRDefault="00942BB0">
      <w:pPr>
        <w:pStyle w:val="04Openfields"/>
        <w:rPr>
          <w:i w:val="0"/>
          <w:color w:val="7030A0"/>
          <w:sz w:val="19"/>
          <w:szCs w:val="19"/>
          <w:lang w:val="es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942BB0" w:rsidRPr="009407E3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D7/ Dispone de dispositivos de ahorro de agua: grifos monomando, filtros de aire, cisternas de doble descarga o descarga interrumpida, etc.</w:t>
            </w:r>
          </w:p>
        </w:tc>
      </w:tr>
      <w:tr w:rsidR="00942BB0" w:rsidRPr="009407E3">
        <w:trPr>
          <w:cantSplit/>
          <w:trHeight w:val="503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Cumplimiento del </w:t>
            </w:r>
            <w:r>
              <w:rPr>
                <w:lang w:val="es-ES"/>
              </w:rPr>
              <w:t>criterio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El establecimiento debe disponer de dispositivos de ahorro de agua.</w:t>
            </w:r>
          </w:p>
        </w:tc>
      </w:tr>
      <w:tr w:rsidR="00942BB0" w:rsidRPr="009407E3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i/>
                <w:iCs/>
                <w:lang w:val="es-ES"/>
              </w:rPr>
              <w:t>Listar medidas tomadas en el establecimiento para ahorrar agua.</w:t>
            </w:r>
          </w:p>
        </w:tc>
      </w:tr>
      <w:tr w:rsidR="00942BB0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1</w:t>
            </w:r>
          </w:p>
        </w:tc>
      </w:tr>
      <w:tr w:rsidR="00942BB0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2</w:t>
            </w:r>
          </w:p>
        </w:tc>
      </w:tr>
      <w:tr w:rsidR="00942BB0">
        <w:trPr>
          <w:cantSplit/>
          <w:trHeight w:val="50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942BB0" w:rsidRDefault="00942BB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2948"/>
        <w:gridCol w:w="6911"/>
        <w:gridCol w:w="221"/>
      </w:tblGrid>
      <w:tr w:rsidR="00942BB0" w:rsidRPr="009407E3">
        <w:trPr>
          <w:cantSplit/>
          <w:trHeight w:val="571"/>
        </w:trPr>
        <w:tc>
          <w:tcPr>
            <w:tcW w:w="1003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D8/ Reciclaje de residuos: Usar contenedores para la recogida </w:t>
            </w:r>
            <w:r>
              <w:rPr>
                <w:lang w:val="es-ES"/>
              </w:rPr>
              <w:t>selectiva de cada tipo de residuos, a disposición del personal para su adecuado tratamiento. Realiza recogida selectiva de vidrio, papel y cartón, envases ligeros y materia orgánica (siempre que el servicio esté implantado en el municipio)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BB0" w:rsidRDefault="00942BB0">
            <w:pPr>
              <w:rPr>
                <w:lang w:val="es-ES"/>
              </w:rPr>
            </w:pP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Cumplimiento </w:t>
            </w:r>
            <w:r>
              <w:rPr>
                <w:lang w:val="es-ES"/>
              </w:rPr>
              <w:t>del criterio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El establecimiento debe disponer de contenedores de recogida selectiva y encargarse de su adecuado tratamiento posterior.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BB0" w:rsidRDefault="00942BB0">
            <w:pPr>
              <w:rPr>
                <w:lang w:val="es-ES"/>
              </w:rPr>
            </w:pP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i/>
                <w:iCs/>
                <w:lang w:val="es-ES"/>
              </w:rPr>
              <w:t>Adjuntar fotografías justificativas de los contenedores de reciclaje de residuos.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BB0" w:rsidRDefault="00942BB0">
            <w:pPr>
              <w:rPr>
                <w:lang w:val="es-ES"/>
              </w:rPr>
            </w:pP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9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942BB0" w:rsidRDefault="00942BB0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</w:rPr>
      </w:pPr>
    </w:p>
    <w:p w:rsidR="00942BB0" w:rsidRDefault="00942BB0">
      <w:pPr>
        <w:pStyle w:val="06Subtitles"/>
        <w:rPr>
          <w:lang w:val="es-ES"/>
        </w:rPr>
      </w:pPr>
    </w:p>
    <w:p w:rsidR="00942BB0" w:rsidRDefault="00942BB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2948"/>
        <w:gridCol w:w="6911"/>
        <w:gridCol w:w="221"/>
      </w:tblGrid>
      <w:tr w:rsidR="00942BB0" w:rsidRPr="009407E3">
        <w:trPr>
          <w:cantSplit/>
          <w:trHeight w:val="571"/>
        </w:trPr>
        <w:tc>
          <w:tcPr>
            <w:tcW w:w="1003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D9/ Gestiona eficientemente el aceite de cocina reciclando mediante un gestor autorizado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BB0" w:rsidRDefault="00942BB0">
            <w:pPr>
              <w:rPr>
                <w:lang w:val="es-ES"/>
              </w:rPr>
            </w:pP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El establecimiento debe gestionar el reciclaje del aceite de cocina mediante un gestor </w:t>
            </w:r>
            <w:r>
              <w:rPr>
                <w:lang w:val="es-ES"/>
              </w:rPr>
              <w:t>autorizado.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BB0" w:rsidRDefault="00942BB0">
            <w:pPr>
              <w:rPr>
                <w:lang w:val="es-ES"/>
              </w:rPr>
            </w:pP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Pr="009407E3" w:rsidRDefault="00DC3002">
            <w:pPr>
              <w:pStyle w:val="03Tableregular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>Indicar el gestor autorizado de recogida de aceite de cocina.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BB0" w:rsidRDefault="00942BB0">
            <w:pPr>
              <w:rPr>
                <w:lang w:val="es-ES"/>
              </w:rPr>
            </w:pP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02BoldTablee"/>
              <w:rPr>
                <w:lang w:val="es-ES"/>
              </w:rPr>
            </w:pP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Gestor autorizado de Recogida de aceite de cocina: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BB0" w:rsidRDefault="00942BB0">
            <w:pPr>
              <w:rPr>
                <w:lang w:val="es-ES"/>
              </w:rPr>
            </w:pP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9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942BB0" w:rsidRDefault="00942BB0">
      <w:pPr>
        <w:pStyle w:val="04Openfields"/>
        <w:rPr>
          <w:i w:val="0"/>
          <w:color w:val="7030A0"/>
          <w:sz w:val="19"/>
          <w:szCs w:val="19"/>
          <w:lang w:val="es-ES"/>
        </w:rPr>
      </w:pPr>
    </w:p>
    <w:tbl>
      <w:tblPr>
        <w:tblStyle w:val="Tablaconcuadrcula"/>
        <w:tblW w:w="10120" w:type="dxa"/>
        <w:tblInd w:w="52" w:type="dxa"/>
        <w:tblCellMar>
          <w:left w:w="107" w:type="dxa"/>
        </w:tblCellMar>
        <w:tblLook w:val="04A0"/>
      </w:tblPr>
      <w:tblGrid>
        <w:gridCol w:w="3021"/>
        <w:gridCol w:w="7099"/>
      </w:tblGrid>
      <w:tr w:rsidR="00942BB0" w:rsidRPr="009407E3">
        <w:trPr>
          <w:cantSplit/>
          <w:trHeight w:val="571"/>
        </w:trPr>
        <w:tc>
          <w:tcPr>
            <w:tcW w:w="1011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D10/ Realiza una gestión adecuada de los </w:t>
            </w:r>
            <w:r>
              <w:rPr>
                <w:lang w:val="es-ES"/>
              </w:rPr>
              <w:t>residuos especiales y peligrosos generados, a través de gestor autorizado (residuos eléctricos y electrónicos, pilas y baterías, residuos voluminosos, etc.)</w:t>
            </w:r>
            <w:r>
              <w:rPr>
                <w:lang w:val="es-ES"/>
              </w:rPr>
              <w:tab/>
            </w:r>
          </w:p>
        </w:tc>
      </w:tr>
      <w:tr w:rsidR="00942BB0">
        <w:trPr>
          <w:cantSplit/>
          <w:trHeight w:val="1205"/>
        </w:trPr>
        <w:tc>
          <w:tcPr>
            <w:tcW w:w="3021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El establecimiento debe gestionar adecuadamente los residuos especiales</w:t>
            </w:r>
            <w:r>
              <w:rPr>
                <w:lang w:val="es-ES"/>
              </w:rPr>
              <w:t xml:space="preserve"> y peligrosos generados. Además, de gestionar su posterior recogida con gestores autorizados.</w:t>
            </w:r>
          </w:p>
        </w:tc>
      </w:tr>
      <w:tr w:rsidR="00942BB0" w:rsidRPr="009407E3">
        <w:trPr>
          <w:cantSplit/>
          <w:trHeight w:val="503"/>
        </w:trPr>
        <w:tc>
          <w:tcPr>
            <w:tcW w:w="3021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Listar aquellos residuos especiales y peligrosos que genera y qué gestor autorizado se encarga de recogerlo.</w:t>
            </w:r>
          </w:p>
        </w:tc>
      </w:tr>
      <w:tr w:rsidR="00942BB0">
        <w:trPr>
          <w:cantSplit/>
          <w:trHeight w:val="449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Residuo 1 (Gestor)</w:t>
            </w:r>
          </w:p>
        </w:tc>
      </w:tr>
      <w:tr w:rsidR="00942BB0">
        <w:trPr>
          <w:cantSplit/>
          <w:trHeight w:val="431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Residuo 2 </w:t>
            </w:r>
            <w:r>
              <w:rPr>
                <w:lang w:val="es-ES"/>
              </w:rPr>
              <w:t>(Gestor)</w:t>
            </w:r>
          </w:p>
        </w:tc>
      </w:tr>
      <w:tr w:rsidR="00942BB0">
        <w:trPr>
          <w:cantSplit/>
          <w:trHeight w:val="323"/>
        </w:trPr>
        <w:tc>
          <w:tcPr>
            <w:tcW w:w="3021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942BB0" w:rsidRDefault="00942BB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2948"/>
        <w:gridCol w:w="6911"/>
        <w:gridCol w:w="221"/>
      </w:tblGrid>
      <w:tr w:rsidR="00942BB0">
        <w:trPr>
          <w:cantSplit/>
          <w:trHeight w:val="571"/>
        </w:trPr>
        <w:tc>
          <w:tcPr>
            <w:tcW w:w="1003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D11/ Tiene una política de compras verdes (equipos, materiales y/o productos). Prioriza materiales reciclados, reutilizables y/o reciclables.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BB0" w:rsidRDefault="00942BB0">
            <w:pPr>
              <w:rPr>
                <w:lang w:val="es-ES"/>
              </w:rPr>
            </w:pP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El establecimiento debe disponer de una política de compras verdes donde indicará el proceso de compras que utiliza dando prioridad a la adquisición de materiales reciclados, reutilizables y/o reciclados. 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BB0" w:rsidRDefault="00942BB0">
            <w:pPr>
              <w:rPr>
                <w:lang w:val="es-ES"/>
              </w:rPr>
            </w:pPr>
          </w:p>
        </w:tc>
      </w:tr>
      <w:tr w:rsidR="00942BB0" w:rsidRPr="009407E3">
        <w:trPr>
          <w:cantSplit/>
          <w:trHeight w:val="611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documento de política de </w:t>
            </w:r>
            <w:r>
              <w:rPr>
                <w:lang w:val="es-ES"/>
              </w:rPr>
              <w:t>compras verdes del alojamiento.</w:t>
            </w:r>
          </w:p>
        </w:tc>
        <w:tc>
          <w:tcPr>
            <w:tcW w:w="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2BB0" w:rsidRDefault="00942BB0">
            <w:pPr>
              <w:rPr>
                <w:lang w:val="es-ES"/>
              </w:rPr>
            </w:pP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</w:rPr>
            </w:pPr>
            <w:r>
              <w:rPr>
                <w:rFonts w:ascii="Trebuchet MS" w:hAnsi="Trebuchet MS"/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9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942BB0" w:rsidRDefault="00942BB0">
      <w:pPr>
        <w:pStyle w:val="Head1"/>
        <w:keepNext/>
        <w:keepLines/>
        <w:rPr>
          <w:color w:val="00AFAA"/>
          <w:sz w:val="24"/>
          <w:szCs w:val="24"/>
          <w:lang w:val="es-ES"/>
        </w:rPr>
      </w:pPr>
    </w:p>
    <w:tbl>
      <w:tblPr>
        <w:tblStyle w:val="Tablaconcuadrcula"/>
        <w:tblW w:w="10040" w:type="dxa"/>
        <w:tblInd w:w="52" w:type="dxa"/>
        <w:tblCellMar>
          <w:left w:w="107" w:type="dxa"/>
        </w:tblCellMar>
        <w:tblLook w:val="04A0"/>
      </w:tblPr>
      <w:tblGrid>
        <w:gridCol w:w="2988"/>
        <w:gridCol w:w="7052"/>
      </w:tblGrid>
      <w:tr w:rsidR="00942BB0" w:rsidRPr="009407E3">
        <w:trPr>
          <w:cantSplit/>
          <w:trHeight w:val="571"/>
        </w:trPr>
        <w:tc>
          <w:tcPr>
            <w:tcW w:w="1003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D12/ Utiliza sistema de depuración adecuado o está conectado a la red de saneamiento municipal</w:t>
            </w: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El establecimiento gestiona </w:t>
            </w:r>
            <w:r>
              <w:rPr>
                <w:lang w:val="es-ES"/>
              </w:rPr>
              <w:t>adecuadamente su saneamiento, de forma individualizada o al encontrarse conectado a la red de saneamiento municipal.</w:t>
            </w: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Pr="009407E3" w:rsidRDefault="00DC3002">
            <w:pPr>
              <w:pStyle w:val="03Tableregular"/>
              <w:rPr>
                <w:i/>
                <w:iCs/>
                <w:lang w:val="es-ES"/>
              </w:rPr>
            </w:pPr>
            <w:r>
              <w:rPr>
                <w:i/>
                <w:iCs/>
                <w:lang w:val="es-ES"/>
              </w:rPr>
              <w:t xml:space="preserve">Explicar sistema de depuración que utilizan e ilustrarlo con fotografía justificativa. En caso de estar conectado al </w:t>
            </w:r>
            <w:r>
              <w:rPr>
                <w:i/>
                <w:iCs/>
                <w:lang w:val="es-ES"/>
              </w:rPr>
              <w:t>saneamiento municipal, indicar a que saneamiento municipal está conectado.</w:t>
            </w:r>
          </w:p>
        </w:tc>
      </w:tr>
      <w:tr w:rsidR="00942BB0">
        <w:trPr>
          <w:cantSplit/>
          <w:trHeight w:val="503"/>
        </w:trPr>
        <w:tc>
          <w:tcPr>
            <w:tcW w:w="2988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02BoldTablee"/>
              <w:rPr>
                <w:lang w:val="es-ES"/>
              </w:rPr>
            </w:pP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Texto Explicativo ...</w:t>
            </w:r>
          </w:p>
        </w:tc>
      </w:tr>
      <w:tr w:rsidR="00942BB0" w:rsidRPr="009407E3">
        <w:trPr>
          <w:cantSplit/>
          <w:trHeight w:val="503"/>
        </w:trPr>
        <w:tc>
          <w:tcPr>
            <w:tcW w:w="2988" w:type="dxa"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942BB0" w:rsidRDefault="00942BB0">
      <w:pPr>
        <w:pStyle w:val="10Regular"/>
        <w:rPr>
          <w:lang w:val="es-ES"/>
        </w:rPr>
      </w:pPr>
    </w:p>
    <w:p w:rsidR="00942BB0" w:rsidRDefault="00DC3002">
      <w:pPr>
        <w:pStyle w:val="10Regular"/>
        <w:rPr>
          <w:lang w:val="es-ES"/>
        </w:rPr>
      </w:pPr>
      <w:r>
        <w:rPr>
          <w:lang w:val="es-ES"/>
        </w:rPr>
        <w:t xml:space="preserve">Para poder solicitar inicialmente el uso de la marca y logotipo </w:t>
      </w:r>
      <w:r>
        <w:rPr>
          <w:b/>
          <w:color w:val="00AFAA"/>
          <w:lang w:val="es-ES"/>
        </w:rPr>
        <w:t>“Menorca Reserva de Biosfera”</w:t>
      </w:r>
      <w:r>
        <w:rPr>
          <w:lang w:val="es-ES"/>
        </w:rPr>
        <w:t xml:space="preserve">, el establecimiento de restauración debe cumplir con </w:t>
      </w:r>
      <w:r>
        <w:rPr>
          <w:b/>
          <w:lang w:val="es-ES"/>
        </w:rPr>
        <w:t>3 de los requisitos recomendables</w:t>
      </w:r>
      <w:r>
        <w:rPr>
          <w:lang w:val="es-ES"/>
        </w:rPr>
        <w:t xml:space="preserve">, además de comprometerse a cumplir como mínimo a llegar </w:t>
      </w:r>
      <w:r>
        <w:rPr>
          <w:b/>
          <w:lang w:val="es-ES"/>
        </w:rPr>
        <w:t xml:space="preserve">hasta 6 del total de requisitos recomendables </w:t>
      </w:r>
      <w:r>
        <w:rPr>
          <w:lang w:val="es-ES"/>
        </w:rPr>
        <w:t>durante los 3 próximos años.</w:t>
      </w:r>
    </w:p>
    <w:p w:rsidR="00942BB0" w:rsidRDefault="00942BB0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</w:p>
    <w:p w:rsidR="00942BB0" w:rsidRPr="009407E3" w:rsidRDefault="00DC3002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es-ES"/>
        </w:rPr>
        <w:t>Cumplimiento de requisitos recomenda</w:t>
      </w:r>
      <w:r>
        <w:rPr>
          <w:rFonts w:ascii="Trebuchet MS" w:hAnsi="Trebuchet MS"/>
          <w:b/>
          <w:color w:val="002B49"/>
          <w:sz w:val="40"/>
          <w:szCs w:val="40"/>
          <w:lang w:val="es-ES"/>
        </w:rPr>
        <w:t>bles</w:t>
      </w:r>
    </w:p>
    <w:p w:rsidR="00942BB0" w:rsidRDefault="00942BB0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942BB0" w:rsidRDefault="00942BB0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</w:rPr>
      </w:pPr>
    </w:p>
    <w:p w:rsidR="00942BB0" w:rsidRDefault="00DC3002">
      <w:pPr>
        <w:pStyle w:val="06Subtitles"/>
        <w:rPr>
          <w:lang w:val="es-ES"/>
        </w:rPr>
      </w:pPr>
      <w:r>
        <w:rPr>
          <w:lang w:val="es-ES"/>
        </w:rPr>
        <w:t>E/ Sistemas de Calidad Ambiental</w:t>
      </w:r>
    </w:p>
    <w:p w:rsidR="00942BB0" w:rsidRDefault="00942BB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42BB0" w:rsidRPr="009407E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E13/ Contar con una o varias certificaciones de calidad / Medioambientales (Q-Calidad Turística, Travel Life, ISO 9001, ISO 14001, EMAS) o está en clubes de producto que incorporen requisitos de calidad y / o ambien</w:t>
            </w:r>
            <w:r>
              <w:rPr>
                <w:lang w:val="es-ES"/>
              </w:rPr>
              <w:t>tales.</w:t>
            </w:r>
          </w:p>
        </w:tc>
      </w:tr>
      <w:tr w:rsidR="00942BB0" w:rsidRPr="009407E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si el establecimiento ostenta una o varias certificaciones de calidad/medioambientales. Aquellos establecimiento que dispongan de certificación ISO 14001 o/y EMAS, obtienen directamente el derecho de adhesión de la</w:t>
            </w:r>
            <w:r>
              <w:rPr>
                <w:lang w:val="es-ES"/>
              </w:rPr>
              <w:t xml:space="preserve"> marca mientras que el certificado sea vigente, y siempre que cumplan los requisitos C, y los compromisos de adhesión a la marca MRB.</w:t>
            </w:r>
          </w:p>
        </w:tc>
      </w:tr>
      <w:tr w:rsidR="00942BB0" w:rsidRPr="009407E3">
        <w:trPr>
          <w:cantSplit/>
          <w:trHeight w:val="60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942BB0" w:rsidRPr="009407E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copia de los certificados concedidos al establecimiento y que siguen en vigor actualmente.</w:t>
            </w:r>
          </w:p>
        </w:tc>
      </w:tr>
      <w:tr w:rsidR="00942BB0" w:rsidRPr="009407E3">
        <w:trPr>
          <w:cantSplit/>
          <w:trHeight w:val="656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942BB0" w:rsidRDefault="00942BB0">
      <w:pPr>
        <w:rPr>
          <w:lang w:val="es-ES"/>
        </w:rPr>
      </w:pPr>
    </w:p>
    <w:p w:rsidR="00942BB0" w:rsidRDefault="00DC3002">
      <w:pPr>
        <w:pStyle w:val="06Subtitles"/>
        <w:rPr>
          <w:lang w:val="es-ES"/>
        </w:rPr>
      </w:pPr>
      <w:r>
        <w:rPr>
          <w:lang w:val="es-ES"/>
        </w:rPr>
        <w:t xml:space="preserve">F/Accesibilidad Sostenible (en caso de disponer estacionamiento propio) y </w:t>
      </w:r>
      <w:r>
        <w:rPr>
          <w:lang w:val="es-ES"/>
        </w:rPr>
        <w:t>movilidad sostenible</w:t>
      </w:r>
    </w:p>
    <w:p w:rsidR="00942BB0" w:rsidRDefault="00942BB0">
      <w:pPr>
        <w:pStyle w:val="10Regular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42BB0" w:rsidRPr="009407E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F14/ Dispone de aparcamiento para bicicletas</w:t>
            </w:r>
          </w:p>
        </w:tc>
      </w:tr>
      <w:tr w:rsidR="00942BB0" w:rsidRPr="009407E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Si el establecimiento dispone de estacionamiento propio para el público visitante, debe disponer de aparcamientos aptos para bicicletas.</w:t>
            </w:r>
          </w:p>
        </w:tc>
      </w:tr>
      <w:tr w:rsidR="00942BB0" w:rsidRPr="009407E3">
        <w:trPr>
          <w:cantSplit/>
          <w:trHeight w:val="64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Compromiso para </w:t>
            </w:r>
            <w:r>
              <w:rPr>
                <w:lang w:val="es-ES"/>
              </w:rPr>
              <w:t>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942BB0" w:rsidRPr="009407E3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fotografías justificativas del aparcamiento para bicicletas disponible en el establecimiento.</w:t>
            </w:r>
          </w:p>
        </w:tc>
      </w:tr>
    </w:tbl>
    <w:p w:rsidR="00942BB0" w:rsidRDefault="00942BB0">
      <w:pPr>
        <w:pStyle w:val="06Subtitles"/>
        <w:rPr>
          <w:lang w:val="es-ES"/>
        </w:rPr>
      </w:pPr>
    </w:p>
    <w:p w:rsidR="00942BB0" w:rsidRDefault="00942BB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9"/>
        <w:gridCol w:w="7071"/>
      </w:tblGrid>
      <w:tr w:rsidR="00942BB0" w:rsidRPr="009407E3">
        <w:trPr>
          <w:cantSplit/>
          <w:trHeight w:val="571"/>
        </w:trPr>
        <w:tc>
          <w:tcPr>
            <w:tcW w:w="1007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F15/ Dispone de al menos un punto de </w:t>
            </w:r>
            <w:r>
              <w:rPr>
                <w:lang w:val="es-ES"/>
              </w:rPr>
              <w:t>carga para vehículos eléctricos</w:t>
            </w:r>
          </w:p>
        </w:tc>
      </w:tr>
      <w:tr w:rsidR="00942BB0" w:rsidRPr="009407E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Si el establecimiento dispone de estacionamiento propio, debe disponer de al menos un punto de carga para vehículo eléctrico.</w:t>
            </w:r>
          </w:p>
        </w:tc>
      </w:tr>
      <w:tr w:rsidR="00942BB0" w:rsidRPr="009407E3">
        <w:trPr>
          <w:cantSplit/>
          <w:trHeight w:val="647"/>
        </w:trPr>
        <w:tc>
          <w:tcPr>
            <w:tcW w:w="3009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942BB0" w:rsidRPr="009407E3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fotografías justificativas del punto/s de carga para vehículo eléctrico.</w:t>
            </w:r>
          </w:p>
        </w:tc>
      </w:tr>
      <w:tr w:rsidR="00942BB0" w:rsidRPr="009407E3">
        <w:trPr>
          <w:cantSplit/>
          <w:trHeight w:val="70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942BB0" w:rsidRDefault="00942BB0">
      <w:pPr>
        <w:pStyle w:val="06Subtitles"/>
        <w:rPr>
          <w:lang w:val="es-ES"/>
        </w:rPr>
      </w:pPr>
    </w:p>
    <w:p w:rsidR="00942BB0" w:rsidRDefault="00942BB0">
      <w:pPr>
        <w:pStyle w:val="06Subtitles"/>
        <w:rPr>
          <w:lang w:val="es-ES"/>
        </w:rPr>
      </w:pPr>
    </w:p>
    <w:p w:rsidR="00942BB0" w:rsidRDefault="00DC3002">
      <w:pPr>
        <w:pStyle w:val="06Subtitles"/>
        <w:rPr>
          <w:lang w:val="es-ES"/>
        </w:rPr>
      </w:pPr>
      <w:r>
        <w:rPr>
          <w:lang w:val="es-ES"/>
        </w:rPr>
        <w:t>G/ Servicio de restauración</w:t>
      </w:r>
      <w:r>
        <w:rPr>
          <w:lang w:val="es-ES"/>
        </w:rPr>
        <w:tab/>
      </w:r>
    </w:p>
    <w:p w:rsidR="00942BB0" w:rsidRDefault="00942BB0">
      <w:pPr>
        <w:pStyle w:val="06Subtitles"/>
        <w:rPr>
          <w:lang w:val="es-ES"/>
        </w:rPr>
      </w:pPr>
    </w:p>
    <w:p w:rsidR="00942BB0" w:rsidRDefault="00942BB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42BB0" w:rsidRPr="009407E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G16/ Incluye recetas basadas en la gastronomía tradicional menorquina</w:t>
            </w:r>
          </w:p>
        </w:tc>
      </w:tr>
      <w:tr w:rsidR="00942BB0" w:rsidRPr="009407E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El establecimiento incluye en su carta platos con recetas basadas en la gastronomía tradicional menorquina.</w:t>
            </w:r>
          </w:p>
        </w:tc>
      </w:tr>
      <w:tr w:rsidR="00942BB0" w:rsidRPr="009407E3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942BB0" w:rsidRPr="009407E3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Listar los platos de la carta con recetas basadas en la gastronomía tradicional menorquina. Así como adjuntar el menú ofertado donde aparecen los platos listados.</w:t>
            </w:r>
          </w:p>
        </w:tc>
      </w:tr>
      <w:tr w:rsidR="00942BB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Plato 1</w:t>
            </w:r>
          </w:p>
        </w:tc>
      </w:tr>
      <w:tr w:rsidR="00942BB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Plato</w:t>
            </w:r>
            <w:r>
              <w:rPr>
                <w:lang w:val="es-ES"/>
              </w:rPr>
              <w:t xml:space="preserve"> 2</w:t>
            </w:r>
          </w:p>
        </w:tc>
      </w:tr>
      <w:tr w:rsidR="00942BB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942BB0" w:rsidRDefault="00942BB0">
      <w:pPr>
        <w:pStyle w:val="06Subtitles"/>
        <w:rPr>
          <w:lang w:val="es-ES"/>
        </w:rPr>
      </w:pPr>
    </w:p>
    <w:p w:rsidR="00942BB0" w:rsidRDefault="00942BB0">
      <w:pPr>
        <w:pStyle w:val="06Subtitles"/>
        <w:rPr>
          <w:lang w:val="es-ES"/>
        </w:rPr>
      </w:pPr>
    </w:p>
    <w:p w:rsidR="00942BB0" w:rsidRDefault="00942BB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42BB0" w:rsidRPr="009407E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G17/ Ofrece en su carta productos con origen Menorca: vinos IGP Vino de la Tierra, Queso DOP Mahón Menorca, miel de Menorca, Vaca Roja de Menorca, bebidas espirituosas, repostería típica, aceite y/o embutidos.</w:t>
            </w:r>
          </w:p>
        </w:tc>
      </w:tr>
      <w:tr w:rsidR="00942BB0" w:rsidRPr="009407E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>
              <w:rPr>
                <w:lang w:val="es-ES"/>
              </w:rPr>
              <w:t>establecimiento ofrece en su carta incluye productos con origen Menorca.</w:t>
            </w:r>
          </w:p>
        </w:tc>
      </w:tr>
      <w:tr w:rsidR="00942BB0" w:rsidRPr="009407E3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942BB0" w:rsidRPr="009407E3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Listar productos de origen Menorca ofertados en su carta.</w:t>
            </w:r>
            <w:r>
              <w:rPr>
                <w:lang w:val="es-ES"/>
              </w:rPr>
              <w:t xml:space="preserve"> Así como adjuntar el menú ofertado donde aparecen los platos listados.</w:t>
            </w:r>
          </w:p>
        </w:tc>
      </w:tr>
      <w:tr w:rsidR="00942BB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Producto 1</w:t>
            </w:r>
          </w:p>
        </w:tc>
      </w:tr>
      <w:tr w:rsidR="00942BB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Producto 2</w:t>
            </w:r>
          </w:p>
        </w:tc>
      </w:tr>
      <w:tr w:rsidR="00942BB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  <w:tr w:rsidR="00942BB0" w:rsidRPr="009407E3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Tablebold"/>
              <w:rPr>
                <w:color w:val="808080" w:themeColor="background1" w:themeShade="80"/>
              </w:rPr>
            </w:pPr>
            <w:r>
              <w:rPr>
                <w:rFonts w:ascii="Trebuchet MS" w:hAnsi="Trebuchet MS"/>
                <w:color w:val="153646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Pr="009407E3" w:rsidRDefault="00DC3002">
            <w:pPr>
              <w:pStyle w:val="04Openfields"/>
              <w:rPr>
                <w:iCs/>
                <w:color w:val="999999"/>
                <w:sz w:val="21"/>
                <w:szCs w:val="21"/>
                <w:lang w:val="es-ES"/>
              </w:rPr>
            </w:pPr>
            <w:r>
              <w:rPr>
                <w:szCs w:val="18"/>
                <w:lang w:val="es-ES"/>
              </w:rPr>
              <w:t>Indicar aquí si se adjunta como anexo.</w:t>
            </w:r>
          </w:p>
        </w:tc>
      </w:tr>
    </w:tbl>
    <w:p w:rsidR="00942BB0" w:rsidRDefault="00942BB0">
      <w:pPr>
        <w:pStyle w:val="06Subtitles"/>
        <w:rPr>
          <w:lang w:val="es-ES"/>
        </w:rPr>
      </w:pPr>
    </w:p>
    <w:p w:rsidR="00942BB0" w:rsidRDefault="00942BB0">
      <w:pPr>
        <w:pStyle w:val="06Subtitles"/>
        <w:rPr>
          <w:lang w:val="es-ES"/>
        </w:rPr>
      </w:pPr>
    </w:p>
    <w:p w:rsidR="00942BB0" w:rsidRDefault="00942BB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42BB0" w:rsidRPr="009407E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G18/ Inscribirse en el catálogo de AGROXERXA</w:t>
            </w:r>
          </w:p>
        </w:tc>
      </w:tr>
      <w:tr w:rsidR="00942BB0" w:rsidRPr="009407E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>
              <w:rPr>
                <w:lang w:val="es-ES"/>
              </w:rPr>
              <w:t>establecimiento se encuentra inscrita en el catálogo de AGROXERXA</w:t>
            </w:r>
          </w:p>
        </w:tc>
      </w:tr>
      <w:tr w:rsidR="00942BB0" w:rsidRPr="009407E3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942BB0" w:rsidRPr="009407E3">
        <w:trPr>
          <w:cantSplit/>
          <w:trHeight w:val="710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  <w:p w:rsidR="00942BB0" w:rsidRDefault="00942BB0">
            <w:pPr>
              <w:pStyle w:val="Tablebold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si se encuentra inscrito en el catálogo de AGROXERXA.</w:t>
            </w:r>
          </w:p>
        </w:tc>
      </w:tr>
      <w:tr w:rsidR="00942BB0" w:rsidRPr="009407E3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942BB0">
            <w:pPr>
              <w:pStyle w:val="04Openfields"/>
              <w:rPr>
                <w:iCs/>
                <w:color w:val="999999"/>
                <w:sz w:val="18"/>
                <w:szCs w:val="18"/>
                <w:lang w:val="es-ES"/>
              </w:rPr>
            </w:pPr>
          </w:p>
          <w:p w:rsidR="00942BB0" w:rsidRPr="009407E3" w:rsidRDefault="00DC3002">
            <w:pPr>
              <w:pStyle w:val="04Openfields"/>
              <w:rPr>
                <w:iCs/>
                <w:color w:val="999999"/>
                <w:sz w:val="18"/>
                <w:szCs w:val="18"/>
                <w:lang w:val="es-ES"/>
              </w:rPr>
            </w:pPr>
            <w:r>
              <w:rPr>
                <w:iCs/>
                <w:color w:val="999999"/>
                <w:sz w:val="18"/>
                <w:szCs w:val="18"/>
                <w:lang w:val="es-ES"/>
              </w:rPr>
              <w:t xml:space="preserve">El establecimiento se encuentra inscrito en el Catálago AGROXERXA con el </w:t>
            </w:r>
            <w:r>
              <w:rPr>
                <w:iCs/>
                <w:color w:val="999999"/>
                <w:sz w:val="16"/>
                <w:szCs w:val="16"/>
                <w:lang w:val="es-ES"/>
              </w:rPr>
              <w:t>nombre</w:t>
            </w:r>
            <w:r>
              <w:rPr>
                <w:iCs/>
                <w:color w:val="999999"/>
                <w:sz w:val="18"/>
                <w:szCs w:val="18"/>
                <w:lang w:val="es-ES"/>
              </w:rPr>
              <w:t xml:space="preserve">: </w:t>
            </w:r>
          </w:p>
          <w:p w:rsidR="00942BB0" w:rsidRDefault="00942BB0">
            <w:pPr>
              <w:pStyle w:val="04Openfields"/>
              <w:rPr>
                <w:sz w:val="18"/>
                <w:szCs w:val="18"/>
                <w:lang w:val="es-ES"/>
              </w:rPr>
            </w:pPr>
          </w:p>
        </w:tc>
      </w:tr>
    </w:tbl>
    <w:p w:rsidR="00942BB0" w:rsidRDefault="00942BB0">
      <w:pPr>
        <w:pStyle w:val="03Tableregular"/>
        <w:rPr>
          <w:lang w:val="es-ES"/>
        </w:rPr>
      </w:pPr>
    </w:p>
    <w:p w:rsidR="00942BB0" w:rsidRDefault="00942BB0">
      <w:pPr>
        <w:pStyle w:val="03Tableregular"/>
        <w:rPr>
          <w:lang w:val="es-ES"/>
        </w:rPr>
      </w:pPr>
    </w:p>
    <w:p w:rsidR="00942BB0" w:rsidRDefault="00DC3002">
      <w:pPr>
        <w:pStyle w:val="06Subtitles"/>
        <w:rPr>
          <w:lang w:val="es-ES"/>
        </w:rPr>
      </w:pPr>
      <w:r>
        <w:rPr>
          <w:lang w:val="es-ES"/>
        </w:rPr>
        <w:lastRenderedPageBreak/>
        <w:t>H/ Mejoras en comportamiento ambiental / Gestión ambiental</w:t>
      </w:r>
    </w:p>
    <w:p w:rsidR="00942BB0" w:rsidRDefault="00942BB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42BB0" w:rsidRPr="009407E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H19/ Si dispone de jardín en el establecimiento, utiliza especies autóctonas y aplica medidas para reducir </w:t>
            </w:r>
            <w:r>
              <w:rPr>
                <w:lang w:val="es-ES"/>
              </w:rPr>
              <w:t>el consumo de agua: sistemas de riego de bajo consumo (goteo, exudación, etc.), temporizadores, picón, etc.</w:t>
            </w:r>
          </w:p>
        </w:tc>
      </w:tr>
      <w:tr w:rsidR="00942BB0" w:rsidRPr="009407E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Si el establecimiento dispone de jardín en la propiedad, en este encontramos especies autóctonas y aplica medidas para </w:t>
            </w:r>
            <w:r>
              <w:rPr>
                <w:lang w:val="es-ES"/>
              </w:rPr>
              <w:t>reducir el consumo de agua.</w:t>
            </w:r>
          </w:p>
        </w:tc>
      </w:tr>
      <w:tr w:rsidR="00942BB0" w:rsidRPr="009407E3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942BB0" w:rsidRPr="009407E3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Adjuntar fotografías justificativas del jardín y listar las medidas que se toma para reducir el </w:t>
            </w:r>
            <w:r>
              <w:rPr>
                <w:lang w:val="es-ES"/>
              </w:rPr>
              <w:t>consumo de agua para regar.</w:t>
            </w:r>
          </w:p>
        </w:tc>
      </w:tr>
      <w:tr w:rsidR="00942BB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1</w:t>
            </w:r>
          </w:p>
        </w:tc>
      </w:tr>
      <w:tr w:rsidR="00942BB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2</w:t>
            </w:r>
          </w:p>
        </w:tc>
      </w:tr>
      <w:tr w:rsidR="00942BB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  <w:tr w:rsidR="00942BB0" w:rsidRPr="009407E3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es-ES"/>
              </w:rPr>
              <w:t>Información adicion</w:t>
            </w:r>
            <w:bookmarkStart w:id="0" w:name="_GoBack"/>
            <w:bookmarkEnd w:id="0"/>
            <w:r>
              <w:rPr>
                <w:lang w:val="es-ES"/>
              </w:rPr>
              <w:t>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Pr="009407E3" w:rsidRDefault="00DC3002">
            <w:pPr>
              <w:pStyle w:val="04Openfields"/>
              <w:rPr>
                <w:iCs/>
                <w:color w:val="999999"/>
                <w:sz w:val="21"/>
                <w:szCs w:val="21"/>
                <w:lang w:val="es-ES"/>
              </w:rPr>
            </w:pPr>
            <w:r>
              <w:rPr>
                <w:szCs w:val="18"/>
                <w:lang w:val="es-ES"/>
              </w:rPr>
              <w:t>Indicar aquí si se adjunta como anexo.</w:t>
            </w:r>
          </w:p>
        </w:tc>
      </w:tr>
    </w:tbl>
    <w:p w:rsidR="00942BB0" w:rsidRDefault="00942BB0">
      <w:pPr>
        <w:pStyle w:val="06Subtitles"/>
        <w:rPr>
          <w:lang w:val="es-ES"/>
        </w:rPr>
      </w:pPr>
    </w:p>
    <w:p w:rsidR="00942BB0" w:rsidRDefault="00942BB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42BB0" w:rsidRPr="009407E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H20/ Adopta medidas para la reducción de la contaminación lumínica: reducción de la iluminación exterior, luces solares, </w:t>
            </w:r>
            <w:r>
              <w:rPr>
                <w:lang w:val="es-ES"/>
              </w:rPr>
              <w:t>temporizadores, sensores de movimiento en el exterior, etc.</w:t>
            </w:r>
          </w:p>
        </w:tc>
      </w:tr>
      <w:tr w:rsidR="00942BB0" w:rsidRPr="009407E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El establecimiento debe adoptar medidas para la reducción de la contaminación lumínica.</w:t>
            </w:r>
          </w:p>
        </w:tc>
      </w:tr>
      <w:tr w:rsidR="00942BB0" w:rsidRPr="009407E3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942BB0" w:rsidRPr="009407E3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medidas adoptadas en el establecimiento para la reducción de la contaminación lumínica.</w:t>
            </w:r>
          </w:p>
        </w:tc>
      </w:tr>
      <w:tr w:rsidR="00942BB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1</w:t>
            </w:r>
          </w:p>
        </w:tc>
      </w:tr>
      <w:tr w:rsidR="00942BB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Medida 2</w:t>
            </w:r>
          </w:p>
        </w:tc>
      </w:tr>
      <w:tr w:rsidR="00942BB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</w:tbl>
    <w:p w:rsidR="00942BB0" w:rsidRDefault="00942BB0">
      <w:pPr>
        <w:pStyle w:val="06Subtitles"/>
        <w:rPr>
          <w:lang w:val="es-ES"/>
        </w:rPr>
      </w:pPr>
    </w:p>
    <w:p w:rsidR="00942BB0" w:rsidRDefault="00942BB0">
      <w:pPr>
        <w:pStyle w:val="03Tableregular"/>
        <w:rPr>
          <w:lang w:val="es-ES"/>
        </w:rPr>
      </w:pPr>
    </w:p>
    <w:p w:rsidR="00942BB0" w:rsidRDefault="00942BB0">
      <w:pPr>
        <w:pStyle w:val="06Subtitles"/>
        <w:rPr>
          <w:lang w:val="es-ES"/>
        </w:rPr>
      </w:pPr>
    </w:p>
    <w:p w:rsidR="00942BB0" w:rsidRDefault="00942BB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9"/>
        <w:gridCol w:w="7071"/>
      </w:tblGrid>
      <w:tr w:rsidR="00942BB0" w:rsidRPr="009407E3">
        <w:trPr>
          <w:cantSplit/>
          <w:trHeight w:val="571"/>
        </w:trPr>
        <w:tc>
          <w:tcPr>
            <w:tcW w:w="10079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H21/ Aquellos establecimientos aislados,</w:t>
            </w:r>
            <w:r>
              <w:rPr>
                <w:lang w:val="es-ES"/>
              </w:rPr>
              <w:t xml:space="preserve"> dispone de un dispositivo para el almacenamiento de agua de lluvia y su posterior reutilización</w:t>
            </w:r>
          </w:p>
        </w:tc>
      </w:tr>
      <w:tr w:rsidR="00942BB0" w:rsidRPr="009407E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Si el establecimiento no se encuentra conectado al sistema de aguas municipal, debe disponer de un dispositivo para almacenar el </w:t>
            </w:r>
            <w:r>
              <w:rPr>
                <w:lang w:val="es-ES"/>
              </w:rPr>
              <w:t>agua de lluvia y su posterior aprovechamiento.</w:t>
            </w:r>
          </w:p>
        </w:tc>
      </w:tr>
      <w:tr w:rsidR="00942BB0" w:rsidRPr="009407E3">
        <w:trPr>
          <w:cantSplit/>
          <w:trHeight w:val="791"/>
        </w:trPr>
        <w:tc>
          <w:tcPr>
            <w:tcW w:w="3009" w:type="dxa"/>
            <w:gridSpan w:val="2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942BB0" w:rsidRPr="009407E3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fotografías justificativas del sistema de almacenamiento de lluvia.</w:t>
            </w:r>
          </w:p>
        </w:tc>
      </w:tr>
      <w:tr w:rsidR="00942BB0" w:rsidRPr="009407E3">
        <w:trPr>
          <w:cantSplit/>
          <w:trHeight w:val="60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Pr="009407E3" w:rsidRDefault="00DC3002">
            <w:pPr>
              <w:pStyle w:val="03Tableregular"/>
              <w:rPr>
                <w:sz w:val="16"/>
                <w:szCs w:val="16"/>
                <w:lang w:val="es-ES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  <w:lang w:val="es-ES"/>
              </w:rPr>
              <w:t>Indicar aquí si se adjunta como anexo.</w:t>
            </w:r>
          </w:p>
        </w:tc>
      </w:tr>
    </w:tbl>
    <w:p w:rsidR="00942BB0" w:rsidRDefault="00942BB0">
      <w:pPr>
        <w:pStyle w:val="06Subtitles"/>
        <w:rPr>
          <w:lang w:val="es-ES"/>
        </w:rPr>
      </w:pPr>
    </w:p>
    <w:p w:rsidR="00942BB0" w:rsidRDefault="00942BB0">
      <w:pPr>
        <w:pStyle w:val="06Subtitles"/>
        <w:rPr>
          <w:lang w:val="es-ES"/>
        </w:rPr>
      </w:pPr>
    </w:p>
    <w:p w:rsidR="00942BB0" w:rsidRDefault="00942BB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42BB0" w:rsidRPr="009407E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H22/  Tiene una política de reducción del uso de plástico y ofrece bebidas embotelladas en vidrio, y prioriza los envases reutilizables</w:t>
            </w:r>
          </w:p>
        </w:tc>
      </w:tr>
      <w:tr w:rsidR="00942BB0" w:rsidRPr="009407E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Elestablecimiento dispone de</w:t>
            </w:r>
            <w:r>
              <w:rPr>
                <w:lang w:val="es-ES"/>
              </w:rPr>
              <w:t xml:space="preserve"> una política de reducción de la utilización de plásticos y cumple con la misma.</w:t>
            </w:r>
          </w:p>
        </w:tc>
      </w:tr>
      <w:tr w:rsidR="00942BB0" w:rsidRPr="009407E3">
        <w:trPr>
          <w:cantSplit/>
          <w:trHeight w:val="71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Pr="009407E3" w:rsidRDefault="00DC3002">
            <w:pPr>
              <w:pStyle w:val="03Tableregular"/>
              <w:rPr>
                <w:i/>
                <w:iCs/>
                <w:lang w:val="es-ES"/>
              </w:rPr>
            </w:pPr>
            <w:r>
              <w:rPr>
                <w:lang w:val="es-ES"/>
              </w:rPr>
              <w:t>Adjuntar documento de política de reducción de plásticos en el establecimiento.</w:t>
            </w:r>
          </w:p>
        </w:tc>
      </w:tr>
      <w:tr w:rsidR="00942BB0" w:rsidRPr="009407E3">
        <w:trPr>
          <w:cantSplit/>
          <w:trHeight w:val="512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i/>
                <w:color w:val="808080" w:themeColor="background1" w:themeShade="80"/>
                <w:szCs w:val="18"/>
                <w:lang w:val="es-ES"/>
              </w:rPr>
              <w:t>Indicar aquí si se adjunta como anexo.</w:t>
            </w:r>
          </w:p>
        </w:tc>
      </w:tr>
    </w:tbl>
    <w:p w:rsidR="00942BB0" w:rsidRDefault="00942BB0">
      <w:pPr>
        <w:pStyle w:val="06Subtitles"/>
        <w:rPr>
          <w:lang w:val="es-ES"/>
        </w:rPr>
      </w:pPr>
    </w:p>
    <w:p w:rsidR="00942BB0" w:rsidRDefault="00942BB0">
      <w:pPr>
        <w:pStyle w:val="03Tableregular"/>
        <w:rPr>
          <w:lang w:val="es-ES"/>
        </w:rPr>
      </w:pPr>
    </w:p>
    <w:p w:rsidR="00942BB0" w:rsidRDefault="00942BB0">
      <w:pPr>
        <w:pStyle w:val="03Tableregular"/>
        <w:rPr>
          <w:lang w:val="es-ES"/>
        </w:rPr>
      </w:pPr>
    </w:p>
    <w:p w:rsidR="00942BB0" w:rsidRDefault="00942BB0">
      <w:pPr>
        <w:pStyle w:val="03Tableregular"/>
        <w:rPr>
          <w:lang w:val="es-ES"/>
        </w:rPr>
      </w:pPr>
    </w:p>
    <w:p w:rsidR="00942BB0" w:rsidRDefault="00942BB0">
      <w:pPr>
        <w:pStyle w:val="03Tableregular"/>
        <w:rPr>
          <w:lang w:val="es-ES"/>
        </w:rPr>
      </w:pPr>
    </w:p>
    <w:p w:rsidR="00942BB0" w:rsidRDefault="00942BB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42BB0" w:rsidRPr="009407E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H23/ Usar </w:t>
            </w:r>
            <w:r>
              <w:rPr>
                <w:lang w:val="es-ES"/>
              </w:rPr>
              <w:t>productos de limpieza biodegradables / ecológicos</w:t>
            </w:r>
          </w:p>
        </w:tc>
      </w:tr>
      <w:tr w:rsidR="00942BB0" w:rsidRPr="009407E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El establecimiento prioriza la utilización de productos de limpieza biodegradables/ecológicos</w:t>
            </w:r>
          </w:p>
        </w:tc>
      </w:tr>
      <w:tr w:rsidR="00942BB0" w:rsidRPr="009407E3">
        <w:trPr>
          <w:cantSplit/>
          <w:trHeight w:val="45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942BB0" w:rsidRPr="009407E3">
        <w:trPr>
          <w:cantSplit/>
          <w:trHeight w:val="539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listado de productos biodegradables/ecológicos. Y adjuntar una fotografía general de los productos</w:t>
            </w:r>
          </w:p>
        </w:tc>
      </w:tr>
      <w:tr w:rsidR="00942BB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Producto 1</w:t>
            </w:r>
          </w:p>
        </w:tc>
      </w:tr>
      <w:tr w:rsidR="00942BB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Producto 2</w:t>
            </w:r>
          </w:p>
        </w:tc>
      </w:tr>
      <w:tr w:rsidR="00942BB0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>...</w:t>
            </w:r>
          </w:p>
        </w:tc>
      </w:tr>
      <w:tr w:rsidR="00942BB0" w:rsidRPr="009407E3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szCs w:val="18"/>
                <w:lang w:val="es-ES"/>
              </w:rPr>
              <w:t>Indicar aquí si se</w:t>
            </w:r>
            <w:r>
              <w:rPr>
                <w:szCs w:val="18"/>
                <w:lang w:val="es-ES"/>
              </w:rPr>
              <w:t xml:space="preserve"> adjunta como anexo.</w:t>
            </w:r>
          </w:p>
        </w:tc>
      </w:tr>
    </w:tbl>
    <w:p w:rsidR="00942BB0" w:rsidRDefault="00942BB0">
      <w:pPr>
        <w:pStyle w:val="06Subtitles"/>
        <w:rPr>
          <w:lang w:val="es-ES"/>
        </w:rPr>
      </w:pPr>
    </w:p>
    <w:p w:rsidR="00942BB0" w:rsidRDefault="00DC3002">
      <w:pPr>
        <w:pStyle w:val="06Subtitles"/>
        <w:rPr>
          <w:lang w:val="es-ES"/>
        </w:rPr>
      </w:pPr>
      <w:r>
        <w:rPr>
          <w:lang w:val="es-ES"/>
        </w:rPr>
        <w:t>I/ Apoyo al desarrollo local</w:t>
      </w:r>
    </w:p>
    <w:p w:rsidR="00942BB0" w:rsidRDefault="00942BB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42BB0" w:rsidRPr="009407E3" w:rsidTr="009407E3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I24/ Ofrece servicio al menos durante 9 meses al año</w:t>
            </w:r>
          </w:p>
        </w:tc>
      </w:tr>
      <w:tr w:rsidR="00942BB0" w:rsidRPr="009407E3" w:rsidTr="009407E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 xml:space="preserve">El establecimiento ofrece sus servicios durante al menos 9 meses al año.  </w:t>
            </w:r>
          </w:p>
        </w:tc>
      </w:tr>
      <w:tr w:rsidR="00942BB0" w:rsidRPr="009407E3" w:rsidTr="009407E3">
        <w:trPr>
          <w:cantSplit/>
          <w:trHeight w:val="43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 xml:space="preserve">Compromiso para cumplirlo en los próximos 3 </w:t>
            </w:r>
            <w:r>
              <w:rPr>
                <w:lang w:val="es-ES"/>
              </w:rPr>
              <w:t>años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942BB0" w:rsidRPr="009407E3" w:rsidTr="009407E3">
        <w:trPr>
          <w:cantSplit/>
          <w:trHeight w:val="710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  <w:p w:rsidR="00942BB0" w:rsidRDefault="00942BB0">
            <w:pPr>
              <w:pStyle w:val="Tablebold"/>
              <w:rPr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Indicar desde qué fecha a qué fecha el establecimiento se encuentra abierto al público.</w:t>
            </w:r>
          </w:p>
        </w:tc>
      </w:tr>
      <w:tr w:rsidR="00942BB0" w:rsidRPr="009407E3" w:rsidTr="009407E3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942BB0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942BB0">
            <w:pPr>
              <w:pStyle w:val="04Openfields"/>
              <w:rPr>
                <w:lang w:val="es-ES"/>
              </w:rPr>
            </w:pPr>
          </w:p>
          <w:p w:rsidR="00942BB0" w:rsidRDefault="00DC3002">
            <w:pPr>
              <w:pStyle w:val="Standard"/>
              <w:rPr>
                <w:rFonts w:ascii="Trebuchet MS" w:hAnsi="Trebuchet MS"/>
                <w:i/>
                <w:iCs/>
                <w:color w:val="999999"/>
                <w:sz w:val="16"/>
                <w:szCs w:val="16"/>
              </w:rPr>
            </w:pPr>
            <w:r>
              <w:rPr>
                <w:rFonts w:ascii="Trebuchet MS" w:hAnsi="Trebuchet MS"/>
                <w:i/>
                <w:iCs/>
                <w:color w:val="999999"/>
                <w:sz w:val="16"/>
                <w:szCs w:val="16"/>
              </w:rPr>
              <w:t xml:space="preserve">El servicio de visita se presta desde el ____(Día) del ___________(Mes) al </w:t>
            </w:r>
            <w:r>
              <w:rPr>
                <w:rFonts w:ascii="Trebuchet MS" w:hAnsi="Trebuchet MS"/>
                <w:i/>
                <w:iCs/>
                <w:color w:val="999999"/>
                <w:sz w:val="16"/>
                <w:szCs w:val="16"/>
              </w:rPr>
              <w:t>______(Día) del __________(Mes).</w:t>
            </w:r>
          </w:p>
          <w:p w:rsidR="00942BB0" w:rsidRDefault="00942BB0">
            <w:pPr>
              <w:pStyle w:val="04Openfields"/>
              <w:rPr>
                <w:lang w:val="es-ES"/>
              </w:rPr>
            </w:pPr>
          </w:p>
        </w:tc>
      </w:tr>
    </w:tbl>
    <w:p w:rsidR="009407E3" w:rsidRDefault="009407E3" w:rsidP="009407E3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407E3" w:rsidRPr="006C4A54" w:rsidTr="007C07D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07E3" w:rsidRDefault="009407E3" w:rsidP="009407E3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I25/ Dispone de información en la pagina web y en los folletos informativos en catalan.</w:t>
            </w:r>
          </w:p>
        </w:tc>
      </w:tr>
      <w:tr w:rsidR="009407E3" w:rsidRPr="006C4A54" w:rsidTr="007C07D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07E3" w:rsidRDefault="009407E3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lastRenderedPageBreak/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07E3" w:rsidRDefault="009407E3" w:rsidP="007C07D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La actividad turística ofrece información de su actividad en catalán.</w:t>
            </w:r>
          </w:p>
        </w:tc>
      </w:tr>
      <w:tr w:rsidR="009407E3" w:rsidRPr="006C4A54" w:rsidTr="007C07D6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07E3" w:rsidRDefault="009407E3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07E3" w:rsidRDefault="009407E3" w:rsidP="007C07D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9407E3" w:rsidRPr="006C4A54" w:rsidTr="007C07D6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07E3" w:rsidRDefault="009407E3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  <w:p w:rsidR="009407E3" w:rsidRDefault="009407E3" w:rsidP="007C07D6">
            <w:pPr>
              <w:pStyle w:val="Tablebold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07E3" w:rsidRPr="003C5428" w:rsidRDefault="009407E3" w:rsidP="007C07D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Adjuntar copia del material o indicar enlace al portal informativo.</w:t>
            </w:r>
          </w:p>
        </w:tc>
      </w:tr>
      <w:tr w:rsidR="009407E3" w:rsidRPr="006C4A54" w:rsidTr="007C07D6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07E3" w:rsidRDefault="009407E3" w:rsidP="007C07D6">
            <w:pPr>
              <w:pStyle w:val="02BoldTablee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07E3" w:rsidRDefault="009407E3" w:rsidP="007C07D6">
            <w:pPr>
              <w:pStyle w:val="04Openfields"/>
              <w:rPr>
                <w:lang w:val="es-ES"/>
              </w:rPr>
            </w:pPr>
          </w:p>
        </w:tc>
      </w:tr>
      <w:tr w:rsidR="009407E3" w:rsidRPr="006C4A54" w:rsidTr="007C07D6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07E3" w:rsidRDefault="009407E3" w:rsidP="007C07D6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07E3" w:rsidRPr="003C5428" w:rsidRDefault="009407E3" w:rsidP="007C07D6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9407E3" w:rsidRDefault="009407E3" w:rsidP="009407E3">
      <w:pPr>
        <w:pStyle w:val="06Subtitles"/>
        <w:rPr>
          <w:lang w:val="es-ES"/>
        </w:rPr>
      </w:pPr>
    </w:p>
    <w:p w:rsidR="009407E3" w:rsidRDefault="009407E3" w:rsidP="009407E3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407E3" w:rsidRPr="006C4A54" w:rsidTr="007C07D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07E3" w:rsidRDefault="009407E3" w:rsidP="009407E3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I26/ Consumir productos y servicios de cultura (música, artes escénicas, pintura..) de artistas con sede social ubicada en Menorca.</w:t>
            </w:r>
          </w:p>
        </w:tc>
      </w:tr>
      <w:tr w:rsidR="009407E3" w:rsidRPr="006C4A54" w:rsidTr="007C07D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07E3" w:rsidRDefault="009407E3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Cumplimiento del criterio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07E3" w:rsidRDefault="009407E3" w:rsidP="009407E3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Consume productos y servicios de cultura de Menorca.</w:t>
            </w:r>
          </w:p>
        </w:tc>
      </w:tr>
      <w:tr w:rsidR="009407E3" w:rsidRPr="006C4A54" w:rsidTr="007C07D6">
        <w:trPr>
          <w:cantSplit/>
          <w:trHeight w:val="58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07E3" w:rsidRDefault="009407E3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07E3" w:rsidRDefault="009407E3" w:rsidP="007C07D6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  <w:tr w:rsidR="009407E3" w:rsidRPr="006C4A54" w:rsidTr="007C07D6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07E3" w:rsidRDefault="009407E3" w:rsidP="007C07D6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Justificación</w:t>
            </w:r>
          </w:p>
          <w:p w:rsidR="009407E3" w:rsidRDefault="009407E3" w:rsidP="007C07D6">
            <w:pPr>
              <w:pStyle w:val="Tablebold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407E3" w:rsidRPr="003C5428" w:rsidRDefault="009407E3" w:rsidP="007C07D6">
            <w:pPr>
              <w:pStyle w:val="03Tableregular"/>
              <w:rPr>
                <w:lang w:val="es-ES"/>
              </w:rPr>
            </w:pPr>
            <w:r>
              <w:rPr>
                <w:lang w:val="es-ES"/>
              </w:rPr>
              <w:t>Descripción detallada de los productos o servicios que ha adquirido el establecimiento.</w:t>
            </w:r>
          </w:p>
        </w:tc>
      </w:tr>
      <w:tr w:rsidR="009407E3" w:rsidRPr="006C4A54" w:rsidTr="007C07D6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07E3" w:rsidRDefault="009407E3" w:rsidP="007C07D6">
            <w:pPr>
              <w:pStyle w:val="02BoldTablee"/>
              <w:rPr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07E3" w:rsidRDefault="009407E3" w:rsidP="007C07D6">
            <w:pPr>
              <w:pStyle w:val="04Openfields"/>
              <w:rPr>
                <w:lang w:val="es-ES"/>
              </w:rPr>
            </w:pPr>
          </w:p>
        </w:tc>
      </w:tr>
      <w:tr w:rsidR="009407E3" w:rsidRPr="006C4A54" w:rsidTr="007C07D6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07E3" w:rsidRDefault="009407E3" w:rsidP="007C07D6">
            <w:pPr>
              <w:pStyle w:val="02BoldTablee"/>
              <w:rPr>
                <w:lang w:val="es-ES"/>
              </w:rPr>
            </w:pPr>
            <w:r>
              <w:rPr>
                <w:color w:val="17406D" w:themeColor="text2"/>
                <w:szCs w:val="18"/>
                <w:lang w:val="es-ES"/>
              </w:rPr>
              <w:t>Información adicional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07E3" w:rsidRPr="003C5428" w:rsidRDefault="009407E3" w:rsidP="007C07D6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r>
              <w:rPr>
                <w:lang w:val="es-ES"/>
              </w:rPr>
              <w:t>Indicar aquí si se adjunta como anexo.</w:t>
            </w:r>
          </w:p>
        </w:tc>
      </w:tr>
    </w:tbl>
    <w:p w:rsidR="009407E3" w:rsidRDefault="009407E3" w:rsidP="009407E3">
      <w:pPr>
        <w:pStyle w:val="06Subtitles"/>
        <w:rPr>
          <w:lang w:val="es-ES"/>
        </w:rPr>
      </w:pPr>
    </w:p>
    <w:p w:rsidR="00942BB0" w:rsidRDefault="00942BB0">
      <w:pPr>
        <w:pStyle w:val="03Tableregular"/>
        <w:rPr>
          <w:lang w:val="es-ES"/>
        </w:rPr>
      </w:pPr>
    </w:p>
    <w:p w:rsidR="00942BB0" w:rsidRDefault="00942BB0">
      <w:pPr>
        <w:pStyle w:val="03Tableregular"/>
        <w:rPr>
          <w:lang w:val="es-ES"/>
        </w:rPr>
      </w:pPr>
    </w:p>
    <w:p w:rsidR="00942BB0" w:rsidRDefault="00DC3002">
      <w:pPr>
        <w:pStyle w:val="10Regular"/>
        <w:rPr>
          <w:lang w:val="es-ES"/>
        </w:rPr>
      </w:pPr>
      <w:r>
        <w:rPr>
          <w:lang w:val="es-ES"/>
        </w:rPr>
        <w:t xml:space="preserve">Una vez concedido el uso de la marca y logotipo </w:t>
      </w:r>
      <w:r>
        <w:rPr>
          <w:b/>
          <w:color w:val="00AFAA"/>
          <w:lang w:val="es-ES"/>
        </w:rPr>
        <w:t>“Menorca Reserva de Biosfera”</w:t>
      </w:r>
      <w:r>
        <w:rPr>
          <w:lang w:val="es-ES"/>
        </w:rPr>
        <w:t>, el establecimiento acepta comprometerse a cumplir con los siguientes compromisos sobre la promoción de la imagen de la Marca:</w:t>
      </w:r>
    </w:p>
    <w:p w:rsidR="00942BB0" w:rsidRDefault="00942BB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10080"/>
      </w:tblGrid>
      <w:tr w:rsidR="00942BB0" w:rsidRPr="009407E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J1/ Mantiene </w:t>
            </w:r>
            <w:r>
              <w:rPr>
                <w:lang w:val="es-ES"/>
              </w:rPr>
              <w:t>el distintivo de su pertenencia a la Marca. Plazo de 12 meses para instalarla desde la concesión</w:t>
            </w:r>
          </w:p>
        </w:tc>
      </w:tr>
      <w:tr w:rsidR="00942BB0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J2/ En su promoción utiliza recurso de la marca Menorca Reserva de la Biosfera. Plazo de 12 meses para instalarla desde la concesión</w:t>
            </w:r>
          </w:p>
        </w:tc>
      </w:tr>
      <w:tr w:rsidR="00942BB0" w:rsidRPr="009407E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 xml:space="preserve">J3/ Se encuentra </w:t>
            </w:r>
            <w:r>
              <w:rPr>
                <w:lang w:val="es-ES"/>
              </w:rPr>
              <w:t>registrado en la página web de la Marca y mantiene sus datos actualizados</w:t>
            </w:r>
          </w:p>
        </w:tc>
      </w:tr>
      <w:tr w:rsidR="00942BB0" w:rsidRPr="009407E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DC3002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J4/ Dispone de materiales editados por la RB en el establecimiento informando a los clientes sobre productos y servicios locales de la Marca RB (agricultura, ganadería, artesanía, a</w:t>
            </w:r>
            <w:r>
              <w:rPr>
                <w:lang w:val="es-ES"/>
              </w:rPr>
              <w:t>rte, eventos culturales, etc.)</w:t>
            </w:r>
          </w:p>
        </w:tc>
      </w:tr>
      <w:tr w:rsidR="009407E3" w:rsidRPr="009407E3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07E3" w:rsidRDefault="009407E3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J5/ Asistir a las jornadas formativas que de forma específica para los usuarios de la  Marca se organizen des de la Agencia Menorca Reserva de Biosfera.</w:t>
            </w:r>
          </w:p>
        </w:tc>
      </w:tr>
    </w:tbl>
    <w:p w:rsidR="00942BB0" w:rsidRDefault="00942BB0">
      <w:pPr>
        <w:pStyle w:val="03Tableregular"/>
        <w:rPr>
          <w:sz w:val="20"/>
          <w:lang w:val="es-ES"/>
        </w:rPr>
      </w:pPr>
    </w:p>
    <w:p w:rsidR="00942BB0" w:rsidRDefault="00942BB0">
      <w:pPr>
        <w:pStyle w:val="03Tableregular"/>
        <w:rPr>
          <w:sz w:val="20"/>
          <w:lang w:val="es-ES"/>
        </w:rPr>
      </w:pPr>
      <w:r>
        <w:rPr>
          <w:sz w:val="20"/>
          <w:lang w:val="es-ES"/>
        </w:rPr>
        <w:pict>
          <v:line id="Straight Connector 7" o:spid="_x0000_s1026" style="position:absolute;z-index:251657728" from="0,0" to="512.95pt,0" strokecolor="#d9d9d9" strokeweight=".18mm">
            <v:fill o:detectmouseclick="t"/>
            <v:stroke joinstyle="miter"/>
          </v:line>
        </w:pict>
      </w:r>
    </w:p>
    <w:p w:rsidR="00942BB0" w:rsidRDefault="00DC3002">
      <w:pPr>
        <w:pStyle w:val="03Tableregular"/>
        <w:rPr>
          <w:lang w:val="es-ES"/>
        </w:rPr>
      </w:pPr>
      <w:r>
        <w:rPr>
          <w:lang w:val="es-ES"/>
        </w:rPr>
        <w:t>Así mismo, la agencia anima a cumplir con el siguiente compromiso recomendable siempre que sea posible para promocionar la marca y su alojamiento:</w:t>
      </w:r>
    </w:p>
    <w:p w:rsidR="00942BB0" w:rsidRDefault="00942BB0">
      <w:pPr>
        <w:pStyle w:val="06Subtitles"/>
        <w:rPr>
          <w:lang w:val="es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942BB0" w:rsidRPr="009407E3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42BB0" w:rsidRDefault="00AC0FB0">
            <w:pPr>
              <w:pStyle w:val="01TABLETITLE"/>
              <w:rPr>
                <w:lang w:val="es-ES"/>
              </w:rPr>
            </w:pPr>
            <w:r>
              <w:rPr>
                <w:lang w:val="es-ES"/>
              </w:rPr>
              <w:t>J6</w:t>
            </w:r>
            <w:r w:rsidR="00DC3002">
              <w:rPr>
                <w:lang w:val="es-ES"/>
              </w:rPr>
              <w:t>/ Organiza y/o participa en eventos de promoción relacionados con la Re</w:t>
            </w:r>
            <w:r w:rsidR="00DC3002">
              <w:rPr>
                <w:lang w:val="es-ES"/>
              </w:rPr>
              <w:t>serva de Biosfera</w:t>
            </w:r>
          </w:p>
        </w:tc>
      </w:tr>
      <w:tr w:rsidR="00942BB0" w:rsidRPr="009407E3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42BB0" w:rsidRDefault="00DC3002">
            <w:pPr>
              <w:pStyle w:val="02BoldTablee"/>
              <w:rPr>
                <w:lang w:val="es-ES"/>
              </w:rPr>
            </w:pPr>
            <w:r>
              <w:rPr>
                <w:lang w:val="es-ES"/>
              </w:rPr>
              <w:t>Compromiso para cumplirlo en los próximos 3 años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42BB0" w:rsidRDefault="00DC3002">
            <w:pPr>
              <w:pStyle w:val="04Openfields"/>
              <w:rPr>
                <w:lang w:val="es-ES"/>
              </w:rPr>
            </w:pPr>
            <w:r>
              <w:rPr>
                <w:lang w:val="es-ES"/>
              </w:rPr>
              <w:t xml:space="preserve">Escribir una “X” en esta casilla para asumir el compromiso. </w:t>
            </w:r>
          </w:p>
        </w:tc>
      </w:tr>
    </w:tbl>
    <w:p w:rsidR="00942BB0" w:rsidRDefault="00942BB0">
      <w:pPr>
        <w:pStyle w:val="06Subtitles"/>
        <w:rPr>
          <w:lang w:val="es-ES"/>
        </w:rPr>
      </w:pPr>
    </w:p>
    <w:sectPr w:rsidR="00942BB0" w:rsidSect="00942BB0">
      <w:headerReference w:type="default" r:id="rId8"/>
      <w:pgSz w:w="11906" w:h="16838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002" w:rsidRDefault="00DC3002" w:rsidP="00942BB0">
      <w:pPr>
        <w:pStyle w:val="ListLabel63"/>
        <w:spacing w:before="0" w:after="0"/>
      </w:pPr>
      <w:r>
        <w:separator/>
      </w:r>
    </w:p>
  </w:endnote>
  <w:endnote w:type="continuationSeparator" w:id="1">
    <w:p w:rsidR="00DC3002" w:rsidRDefault="00DC3002" w:rsidP="00942BB0">
      <w:pPr>
        <w:pStyle w:val="ListLabel63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-Ligh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tham-Medium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002" w:rsidRDefault="00DC3002" w:rsidP="00942BB0">
      <w:pPr>
        <w:pStyle w:val="ListLabel63"/>
        <w:spacing w:before="0" w:after="0"/>
      </w:pPr>
      <w:r>
        <w:separator/>
      </w:r>
    </w:p>
  </w:footnote>
  <w:footnote w:type="continuationSeparator" w:id="1">
    <w:p w:rsidR="00DC3002" w:rsidRDefault="00DC3002" w:rsidP="00942BB0">
      <w:pPr>
        <w:pStyle w:val="ListLabel63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B0" w:rsidRDefault="00942BB0">
    <w:pPr>
      <w:pStyle w:val="Header"/>
    </w:pPr>
    <w:r w:rsidRPr="00942BB0">
      <w:pict>
        <v:rect id="Text Box 10" o:spid="_x0000_s2052" style="position:absolute;margin-left:429.65pt;margin-top:-14pt;width:23.4pt;height:28.4pt;z-index:251656192" filled="f" stroked="f" strokecolor="#3465a4">
          <v:fill o:detectmouseclick="t"/>
          <v:stroke joinstyle="round"/>
          <v:textbox>
            <w:txbxContent>
              <w:p w:rsidR="00942BB0" w:rsidRDefault="00942BB0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 w:rsidRPr="00942BB0">
      <w:pict>
        <v:rect id="Text Box 5" o:spid="_x0000_s2051" style="position:absolute;margin-left:-2.3pt;margin-top:-8.05pt;width:378pt;height:36.15pt;z-index:251657216" filled="f" stroked="f" strokecolor="#3465a4">
          <v:fill o:detectmouseclick="t"/>
          <v:stroke joinstyle="round"/>
          <v:textbox>
            <w:txbxContent>
              <w:p w:rsidR="00942BB0" w:rsidRDefault="00DC3002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</w:pPr>
                <w:r>
                  <w:rPr>
                    <w:rFonts w:ascii="Trebuchet MS" w:eastAsia="Calibri" w:hAnsi="Trebuchet MS" w:cs="Arial"/>
                    <w:b/>
                    <w:color w:val="002B49"/>
                    <w:sz w:val="22"/>
                    <w:szCs w:val="22"/>
                  </w:rPr>
                  <w:t>MEMORIA JUSTIFICATIVA</w:t>
                </w:r>
              </w:p>
              <w:p w:rsidR="00942BB0" w:rsidRDefault="00DC3002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</w:pPr>
                <w:r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  <w:t xml:space="preserve">Solicitud de la marca y del </w:t>
                </w:r>
                <w:r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  <w:t>logotipo “MENORCA RESERVA DE BIOSFERA”</w:t>
                </w:r>
              </w:p>
            </w:txbxContent>
          </v:textbox>
          <w10:wrap type="square"/>
        </v:rect>
      </w:pict>
    </w:r>
    <w:r w:rsidRPr="00942BB0">
      <w:pict>
        <v:rect id="Text Box 4" o:spid="_x0000_s2050" style="position:absolute;margin-left:456.55pt;margin-top:-17.5pt;width:58.4pt;height:60.25pt;z-index:251658240" filled="f" stroked="f" strokecolor="#3465a4">
          <v:fill o:detectmouseclick="t"/>
          <v:stroke joinstyle="round"/>
          <v:textbox>
            <w:txbxContent>
              <w:p w:rsidR="00942BB0" w:rsidRDefault="00DC3002">
                <w:pPr>
                  <w:pStyle w:val="Header"/>
                </w:pPr>
                <w:r>
                  <w:rPr>
                    <w:noProof/>
                    <w:lang w:val="es-ES" w:eastAsia="es-ES"/>
                  </w:rPr>
                  <w:drawing>
                    <wp:inline distT="0" distB="10160" distL="0" distR="10160">
                      <wp:extent cx="548640" cy="548640"/>
                      <wp:effectExtent l="0" t="0" r="0" b="0"/>
                      <wp:docPr id="9" name="Picture 6" descr="LOGOS_RBME_MARCA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6" descr="LOGOS_RBME_MARCA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942BB0" w:rsidRDefault="00942BB0">
    <w:pPr>
      <w:pStyle w:val="Header"/>
    </w:pPr>
  </w:p>
  <w:p w:rsidR="00942BB0" w:rsidRDefault="00942BB0">
    <w:pPr>
      <w:pStyle w:val="Header"/>
    </w:pPr>
    <w:r w:rsidRPr="00942BB0">
      <w:pict>
        <v:line id="Straight Connector 11" o:spid="_x0000_s2049" style="position:absolute;z-index:251659264" from="0,11.25pt" to="512.95pt,11.25pt" strokecolor="#d9d9d9" strokeweight=".18mm">
          <v:fill o:detectmouseclick="t"/>
          <v:stroke joinstyle="miter"/>
        </v:line>
      </w:pict>
    </w:r>
  </w:p>
  <w:p w:rsidR="00942BB0" w:rsidRDefault="00942B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2BB0"/>
    <w:rsid w:val="009407E3"/>
    <w:rsid w:val="00942BB0"/>
    <w:rsid w:val="00AC0FB0"/>
    <w:rsid w:val="00DC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67"/>
    <w:pPr>
      <w:spacing w:before="40" w:after="80"/>
    </w:pPr>
    <w:rPr>
      <w:rFonts w:ascii="Verdana" w:hAnsi="Verdana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Header"/>
    <w:uiPriority w:val="99"/>
    <w:qFormat/>
    <w:rsid w:val="003B6028"/>
  </w:style>
  <w:style w:type="character" w:customStyle="1" w:styleId="FooterChar">
    <w:name w:val="Footer Char"/>
    <w:basedOn w:val="Fuentedeprrafopredeter"/>
    <w:link w:val="Footer"/>
    <w:uiPriority w:val="99"/>
    <w:qFormat/>
    <w:rsid w:val="003B6028"/>
  </w:style>
  <w:style w:type="character" w:customStyle="1" w:styleId="EnlacedeInternet">
    <w:name w:val="Enlace de Internet"/>
    <w:basedOn w:val="Fuentedeprrafopredeter"/>
    <w:uiPriority w:val="99"/>
    <w:unhideWhenUsed/>
    <w:rsid w:val="003B6028"/>
    <w:rPr>
      <w:color w:val="F49100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6028"/>
    <w:rPr>
      <w:rFonts w:ascii="Verdana" w:hAnsi="Verdana"/>
      <w:b/>
      <w:bCs/>
      <w:sz w:val="18"/>
    </w:rPr>
  </w:style>
  <w:style w:type="character" w:customStyle="1" w:styleId="notesformfield">
    <w:name w:val="notes form field"/>
    <w:uiPriority w:val="99"/>
    <w:qFormat/>
    <w:rsid w:val="00372AF0"/>
  </w:style>
  <w:style w:type="character" w:customStyle="1" w:styleId="CitaCar">
    <w:name w:val="Cita Car"/>
    <w:basedOn w:val="Fuentedeprrafopredeter"/>
    <w:link w:val="Cita"/>
    <w:uiPriority w:val="29"/>
    <w:qFormat/>
    <w:rsid w:val="00581162"/>
    <w:rPr>
      <w:rFonts w:ascii="Verdana" w:hAnsi="Verdana"/>
      <w:i/>
      <w:iCs/>
      <w:color w:val="404040" w:themeColor="text1" w:themeTint="BF"/>
      <w:sz w:val="20"/>
      <w:szCs w:val="20"/>
      <w:lang w:val="en-AU"/>
    </w:rPr>
  </w:style>
  <w:style w:type="character" w:customStyle="1" w:styleId="ListLabel1">
    <w:name w:val="ListLabel 1"/>
    <w:qFormat/>
    <w:rsid w:val="00942BB0"/>
    <w:rPr>
      <w:rFonts w:eastAsia="OpenSymbol" w:cs="OpenSymbol"/>
    </w:rPr>
  </w:style>
  <w:style w:type="character" w:customStyle="1" w:styleId="ListLabel2">
    <w:name w:val="ListLabel 2"/>
    <w:qFormat/>
    <w:rsid w:val="00942BB0"/>
    <w:rPr>
      <w:rFonts w:eastAsia="OpenSymbol" w:cs="OpenSymbol"/>
    </w:rPr>
  </w:style>
  <w:style w:type="character" w:customStyle="1" w:styleId="ListLabel3">
    <w:name w:val="ListLabel 3"/>
    <w:qFormat/>
    <w:rsid w:val="00942BB0"/>
    <w:rPr>
      <w:rFonts w:eastAsia="OpenSymbol" w:cs="OpenSymbol"/>
    </w:rPr>
  </w:style>
  <w:style w:type="character" w:customStyle="1" w:styleId="ListLabel4">
    <w:name w:val="ListLabel 4"/>
    <w:qFormat/>
    <w:rsid w:val="00942BB0"/>
    <w:rPr>
      <w:rFonts w:eastAsia="OpenSymbol" w:cs="OpenSymbol"/>
    </w:rPr>
  </w:style>
  <w:style w:type="character" w:customStyle="1" w:styleId="ListLabel5">
    <w:name w:val="ListLabel 5"/>
    <w:qFormat/>
    <w:rsid w:val="00942BB0"/>
    <w:rPr>
      <w:rFonts w:eastAsia="OpenSymbol" w:cs="OpenSymbol"/>
    </w:rPr>
  </w:style>
  <w:style w:type="character" w:customStyle="1" w:styleId="ListLabel6">
    <w:name w:val="ListLabel 6"/>
    <w:qFormat/>
    <w:rsid w:val="00942BB0"/>
    <w:rPr>
      <w:rFonts w:eastAsia="OpenSymbol" w:cs="OpenSymbol"/>
    </w:rPr>
  </w:style>
  <w:style w:type="character" w:customStyle="1" w:styleId="ListLabel7">
    <w:name w:val="ListLabel 7"/>
    <w:qFormat/>
    <w:rsid w:val="00942BB0"/>
    <w:rPr>
      <w:rFonts w:eastAsia="OpenSymbol" w:cs="OpenSymbol"/>
    </w:rPr>
  </w:style>
  <w:style w:type="character" w:customStyle="1" w:styleId="ListLabel8">
    <w:name w:val="ListLabel 8"/>
    <w:qFormat/>
    <w:rsid w:val="00942BB0"/>
    <w:rPr>
      <w:rFonts w:eastAsia="OpenSymbol" w:cs="OpenSymbol"/>
    </w:rPr>
  </w:style>
  <w:style w:type="character" w:customStyle="1" w:styleId="ListLabel9">
    <w:name w:val="ListLabel 9"/>
    <w:qFormat/>
    <w:rsid w:val="00942BB0"/>
    <w:rPr>
      <w:rFonts w:eastAsia="OpenSymbol" w:cs="OpenSymbol"/>
    </w:rPr>
  </w:style>
  <w:style w:type="character" w:customStyle="1" w:styleId="ListLabel10">
    <w:name w:val="ListLabel 10"/>
    <w:qFormat/>
    <w:rsid w:val="00942BB0"/>
    <w:rPr>
      <w:rFonts w:cs="Courier New"/>
    </w:rPr>
  </w:style>
  <w:style w:type="character" w:customStyle="1" w:styleId="ListLabel11">
    <w:name w:val="ListLabel 11"/>
    <w:qFormat/>
    <w:rsid w:val="00942BB0"/>
    <w:rPr>
      <w:rFonts w:cs="Courier New"/>
    </w:rPr>
  </w:style>
  <w:style w:type="character" w:customStyle="1" w:styleId="ListLabel12">
    <w:name w:val="ListLabel 12"/>
    <w:qFormat/>
    <w:rsid w:val="00942BB0"/>
    <w:rPr>
      <w:rFonts w:cs="Courier New"/>
    </w:rPr>
  </w:style>
  <w:style w:type="character" w:customStyle="1" w:styleId="ListLabel13">
    <w:name w:val="ListLabel 13"/>
    <w:qFormat/>
    <w:rsid w:val="00942BB0"/>
    <w:rPr>
      <w:color w:val="CEE0DF"/>
    </w:rPr>
  </w:style>
  <w:style w:type="character" w:customStyle="1" w:styleId="ListLabel14">
    <w:name w:val="ListLabel 14"/>
    <w:qFormat/>
    <w:rsid w:val="00942BB0"/>
    <w:rPr>
      <w:rFonts w:cs="Courier New"/>
    </w:rPr>
  </w:style>
  <w:style w:type="character" w:customStyle="1" w:styleId="ListLabel15">
    <w:name w:val="ListLabel 15"/>
    <w:qFormat/>
    <w:rsid w:val="00942BB0"/>
    <w:rPr>
      <w:rFonts w:cs="Courier New"/>
    </w:rPr>
  </w:style>
  <w:style w:type="character" w:customStyle="1" w:styleId="ListLabel16">
    <w:name w:val="ListLabel 16"/>
    <w:qFormat/>
    <w:rsid w:val="00942BB0"/>
    <w:rPr>
      <w:rFonts w:cs="Courier New"/>
    </w:rPr>
  </w:style>
  <w:style w:type="character" w:customStyle="1" w:styleId="ListLabel17">
    <w:name w:val="ListLabel 17"/>
    <w:qFormat/>
    <w:rsid w:val="00942BB0"/>
    <w:rPr>
      <w:color w:val="CEE0DF"/>
    </w:rPr>
  </w:style>
  <w:style w:type="character" w:customStyle="1" w:styleId="ListLabel18">
    <w:name w:val="ListLabel 18"/>
    <w:qFormat/>
    <w:rsid w:val="00942BB0"/>
    <w:rPr>
      <w:rFonts w:cs="Courier New"/>
    </w:rPr>
  </w:style>
  <w:style w:type="character" w:customStyle="1" w:styleId="ListLabel19">
    <w:name w:val="ListLabel 19"/>
    <w:qFormat/>
    <w:rsid w:val="00942BB0"/>
    <w:rPr>
      <w:rFonts w:cs="Courier New"/>
    </w:rPr>
  </w:style>
  <w:style w:type="character" w:customStyle="1" w:styleId="ListLabel20">
    <w:name w:val="ListLabel 20"/>
    <w:qFormat/>
    <w:rsid w:val="00942BB0"/>
    <w:rPr>
      <w:rFonts w:cs="Courier New"/>
    </w:rPr>
  </w:style>
  <w:style w:type="character" w:customStyle="1" w:styleId="ListLabel21">
    <w:name w:val="ListLabel 21"/>
    <w:qFormat/>
    <w:rsid w:val="00942BB0"/>
    <w:rPr>
      <w:color w:val="CEE0DF"/>
    </w:rPr>
  </w:style>
  <w:style w:type="character" w:customStyle="1" w:styleId="ListLabel22">
    <w:name w:val="ListLabel 22"/>
    <w:qFormat/>
    <w:rsid w:val="00942BB0"/>
    <w:rPr>
      <w:rFonts w:cs="Courier New"/>
    </w:rPr>
  </w:style>
  <w:style w:type="character" w:customStyle="1" w:styleId="ListLabel23">
    <w:name w:val="ListLabel 23"/>
    <w:qFormat/>
    <w:rsid w:val="00942BB0"/>
    <w:rPr>
      <w:rFonts w:cs="Courier New"/>
    </w:rPr>
  </w:style>
  <w:style w:type="character" w:customStyle="1" w:styleId="ListLabel24">
    <w:name w:val="ListLabel 24"/>
    <w:qFormat/>
    <w:rsid w:val="00942BB0"/>
    <w:rPr>
      <w:rFonts w:cs="Courier New"/>
    </w:rPr>
  </w:style>
  <w:style w:type="character" w:customStyle="1" w:styleId="ListLabel25">
    <w:name w:val="ListLabel 25"/>
    <w:qFormat/>
    <w:rsid w:val="00942BB0"/>
    <w:rPr>
      <w:color w:val="CEE0DF"/>
    </w:rPr>
  </w:style>
  <w:style w:type="character" w:customStyle="1" w:styleId="ListLabel26">
    <w:name w:val="ListLabel 26"/>
    <w:qFormat/>
    <w:rsid w:val="00942BB0"/>
    <w:rPr>
      <w:rFonts w:cs="Courier New"/>
    </w:rPr>
  </w:style>
  <w:style w:type="character" w:customStyle="1" w:styleId="ListLabel27">
    <w:name w:val="ListLabel 27"/>
    <w:qFormat/>
    <w:rsid w:val="00942BB0"/>
    <w:rPr>
      <w:rFonts w:cs="Courier New"/>
    </w:rPr>
  </w:style>
  <w:style w:type="character" w:customStyle="1" w:styleId="ListLabel28">
    <w:name w:val="ListLabel 28"/>
    <w:qFormat/>
    <w:rsid w:val="00942BB0"/>
    <w:rPr>
      <w:rFonts w:cs="Courier New"/>
    </w:rPr>
  </w:style>
  <w:style w:type="character" w:customStyle="1" w:styleId="ListLabel29">
    <w:name w:val="ListLabel 29"/>
    <w:qFormat/>
    <w:rsid w:val="00942BB0"/>
    <w:rPr>
      <w:color w:val="153646"/>
    </w:rPr>
  </w:style>
  <w:style w:type="character" w:customStyle="1" w:styleId="ListLabel30">
    <w:name w:val="ListLabel 30"/>
    <w:qFormat/>
    <w:rsid w:val="00942BB0"/>
    <w:rPr>
      <w:rFonts w:cs="Courier New"/>
    </w:rPr>
  </w:style>
  <w:style w:type="character" w:customStyle="1" w:styleId="ListLabel31">
    <w:name w:val="ListLabel 31"/>
    <w:qFormat/>
    <w:rsid w:val="00942BB0"/>
    <w:rPr>
      <w:rFonts w:cs="Courier New"/>
    </w:rPr>
  </w:style>
  <w:style w:type="character" w:customStyle="1" w:styleId="ListLabel32">
    <w:name w:val="ListLabel 32"/>
    <w:qFormat/>
    <w:rsid w:val="00942BB0"/>
    <w:rPr>
      <w:rFonts w:cs="Courier New"/>
    </w:rPr>
  </w:style>
  <w:style w:type="character" w:customStyle="1" w:styleId="ListLabel33">
    <w:name w:val="ListLabel 33"/>
    <w:qFormat/>
    <w:rsid w:val="00942BB0"/>
    <w:rPr>
      <w:color w:val="CEE0DF"/>
    </w:rPr>
  </w:style>
  <w:style w:type="character" w:customStyle="1" w:styleId="ListLabel34">
    <w:name w:val="ListLabel 34"/>
    <w:qFormat/>
    <w:rsid w:val="00942BB0"/>
    <w:rPr>
      <w:rFonts w:cs="Courier New"/>
    </w:rPr>
  </w:style>
  <w:style w:type="character" w:customStyle="1" w:styleId="ListLabel35">
    <w:name w:val="ListLabel 35"/>
    <w:qFormat/>
    <w:rsid w:val="00942BB0"/>
    <w:rPr>
      <w:rFonts w:cs="Courier New"/>
    </w:rPr>
  </w:style>
  <w:style w:type="character" w:customStyle="1" w:styleId="ListLabel36">
    <w:name w:val="ListLabel 36"/>
    <w:qFormat/>
    <w:rsid w:val="00942BB0"/>
    <w:rPr>
      <w:rFonts w:cs="Courier New"/>
    </w:rPr>
  </w:style>
  <w:style w:type="character" w:customStyle="1" w:styleId="ListLabel37">
    <w:name w:val="ListLabel 37"/>
    <w:qFormat/>
    <w:rsid w:val="00942BB0"/>
    <w:rPr>
      <w:rFonts w:eastAsia="OpenSymbol" w:cs="OpenSymbol"/>
    </w:rPr>
  </w:style>
  <w:style w:type="character" w:customStyle="1" w:styleId="ListLabel38">
    <w:name w:val="ListLabel 38"/>
    <w:qFormat/>
    <w:rsid w:val="00942BB0"/>
    <w:rPr>
      <w:rFonts w:eastAsia="OpenSymbol" w:cs="OpenSymbol"/>
    </w:rPr>
  </w:style>
  <w:style w:type="character" w:customStyle="1" w:styleId="ListLabel39">
    <w:name w:val="ListLabel 39"/>
    <w:qFormat/>
    <w:rsid w:val="00942BB0"/>
    <w:rPr>
      <w:rFonts w:eastAsia="OpenSymbol" w:cs="OpenSymbol"/>
    </w:rPr>
  </w:style>
  <w:style w:type="character" w:customStyle="1" w:styleId="ListLabel40">
    <w:name w:val="ListLabel 40"/>
    <w:qFormat/>
    <w:rsid w:val="00942BB0"/>
    <w:rPr>
      <w:rFonts w:eastAsia="OpenSymbol" w:cs="OpenSymbol"/>
    </w:rPr>
  </w:style>
  <w:style w:type="character" w:customStyle="1" w:styleId="ListLabel41">
    <w:name w:val="ListLabel 41"/>
    <w:qFormat/>
    <w:rsid w:val="00942BB0"/>
    <w:rPr>
      <w:rFonts w:eastAsia="OpenSymbol" w:cs="OpenSymbol"/>
    </w:rPr>
  </w:style>
  <w:style w:type="character" w:customStyle="1" w:styleId="ListLabel42">
    <w:name w:val="ListLabel 42"/>
    <w:qFormat/>
    <w:rsid w:val="00942BB0"/>
    <w:rPr>
      <w:rFonts w:eastAsia="OpenSymbol" w:cs="OpenSymbol"/>
    </w:rPr>
  </w:style>
  <w:style w:type="character" w:customStyle="1" w:styleId="ListLabel43">
    <w:name w:val="ListLabel 43"/>
    <w:qFormat/>
    <w:rsid w:val="00942BB0"/>
    <w:rPr>
      <w:rFonts w:eastAsia="OpenSymbol" w:cs="OpenSymbol"/>
    </w:rPr>
  </w:style>
  <w:style w:type="character" w:customStyle="1" w:styleId="ListLabel44">
    <w:name w:val="ListLabel 44"/>
    <w:qFormat/>
    <w:rsid w:val="00942BB0"/>
    <w:rPr>
      <w:rFonts w:eastAsia="OpenSymbol" w:cs="OpenSymbol"/>
    </w:rPr>
  </w:style>
  <w:style w:type="character" w:customStyle="1" w:styleId="ListLabel45">
    <w:name w:val="ListLabel 45"/>
    <w:qFormat/>
    <w:rsid w:val="00942BB0"/>
    <w:rPr>
      <w:rFonts w:eastAsia="OpenSymbol" w:cs="OpenSymbol"/>
    </w:rPr>
  </w:style>
  <w:style w:type="character" w:customStyle="1" w:styleId="ListLabel46">
    <w:name w:val="ListLabel 46"/>
    <w:qFormat/>
    <w:rsid w:val="00942BB0"/>
    <w:rPr>
      <w:rFonts w:eastAsia="OpenSymbol" w:cs="OpenSymbol"/>
    </w:rPr>
  </w:style>
  <w:style w:type="character" w:customStyle="1" w:styleId="ListLabel47">
    <w:name w:val="ListLabel 47"/>
    <w:qFormat/>
    <w:rsid w:val="00942BB0"/>
    <w:rPr>
      <w:rFonts w:eastAsia="OpenSymbol" w:cs="OpenSymbol"/>
    </w:rPr>
  </w:style>
  <w:style w:type="character" w:customStyle="1" w:styleId="ListLabel48">
    <w:name w:val="ListLabel 48"/>
    <w:qFormat/>
    <w:rsid w:val="00942BB0"/>
    <w:rPr>
      <w:rFonts w:eastAsia="OpenSymbol" w:cs="OpenSymbol"/>
    </w:rPr>
  </w:style>
  <w:style w:type="character" w:customStyle="1" w:styleId="ListLabel49">
    <w:name w:val="ListLabel 49"/>
    <w:qFormat/>
    <w:rsid w:val="00942BB0"/>
    <w:rPr>
      <w:rFonts w:eastAsia="OpenSymbol" w:cs="OpenSymbol"/>
    </w:rPr>
  </w:style>
  <w:style w:type="character" w:customStyle="1" w:styleId="ListLabel50">
    <w:name w:val="ListLabel 50"/>
    <w:qFormat/>
    <w:rsid w:val="00942BB0"/>
    <w:rPr>
      <w:rFonts w:eastAsia="OpenSymbol" w:cs="OpenSymbol"/>
    </w:rPr>
  </w:style>
  <w:style w:type="character" w:customStyle="1" w:styleId="ListLabel51">
    <w:name w:val="ListLabel 51"/>
    <w:qFormat/>
    <w:rsid w:val="00942BB0"/>
    <w:rPr>
      <w:rFonts w:eastAsia="OpenSymbol" w:cs="OpenSymbol"/>
    </w:rPr>
  </w:style>
  <w:style w:type="character" w:customStyle="1" w:styleId="ListLabel52">
    <w:name w:val="ListLabel 52"/>
    <w:qFormat/>
    <w:rsid w:val="00942BB0"/>
    <w:rPr>
      <w:rFonts w:eastAsia="OpenSymbol" w:cs="OpenSymbol"/>
    </w:rPr>
  </w:style>
  <w:style w:type="character" w:customStyle="1" w:styleId="ListLabel53">
    <w:name w:val="ListLabel 53"/>
    <w:qFormat/>
    <w:rsid w:val="00942BB0"/>
    <w:rPr>
      <w:rFonts w:eastAsia="OpenSymbol" w:cs="OpenSymbol"/>
    </w:rPr>
  </w:style>
  <w:style w:type="character" w:customStyle="1" w:styleId="ListLabel54">
    <w:name w:val="ListLabel 54"/>
    <w:qFormat/>
    <w:rsid w:val="00942BB0"/>
    <w:rPr>
      <w:rFonts w:eastAsia="OpenSymbol" w:cs="OpenSymbol"/>
    </w:rPr>
  </w:style>
  <w:style w:type="character" w:customStyle="1" w:styleId="ListLabel55">
    <w:name w:val="ListLabel 55"/>
    <w:qFormat/>
    <w:rsid w:val="00942BB0"/>
    <w:rPr>
      <w:rFonts w:eastAsia="OpenSymbol" w:cs="OpenSymbol"/>
    </w:rPr>
  </w:style>
  <w:style w:type="character" w:customStyle="1" w:styleId="ListLabel56">
    <w:name w:val="ListLabel 56"/>
    <w:qFormat/>
    <w:rsid w:val="00942BB0"/>
    <w:rPr>
      <w:rFonts w:eastAsia="OpenSymbol" w:cs="OpenSymbol"/>
    </w:rPr>
  </w:style>
  <w:style w:type="character" w:customStyle="1" w:styleId="ListLabel57">
    <w:name w:val="ListLabel 57"/>
    <w:qFormat/>
    <w:rsid w:val="00942BB0"/>
    <w:rPr>
      <w:rFonts w:eastAsia="OpenSymbol" w:cs="OpenSymbol"/>
    </w:rPr>
  </w:style>
  <w:style w:type="character" w:customStyle="1" w:styleId="ListLabel58">
    <w:name w:val="ListLabel 58"/>
    <w:qFormat/>
    <w:rsid w:val="00942BB0"/>
    <w:rPr>
      <w:rFonts w:eastAsia="OpenSymbol" w:cs="OpenSymbol"/>
    </w:rPr>
  </w:style>
  <w:style w:type="character" w:customStyle="1" w:styleId="ListLabel59">
    <w:name w:val="ListLabel 59"/>
    <w:qFormat/>
    <w:rsid w:val="00942BB0"/>
    <w:rPr>
      <w:rFonts w:eastAsia="OpenSymbol" w:cs="OpenSymbol"/>
    </w:rPr>
  </w:style>
  <w:style w:type="character" w:customStyle="1" w:styleId="ListLabel60">
    <w:name w:val="ListLabel 60"/>
    <w:qFormat/>
    <w:rsid w:val="00942BB0"/>
    <w:rPr>
      <w:rFonts w:eastAsia="OpenSymbol" w:cs="OpenSymbol"/>
    </w:rPr>
  </w:style>
  <w:style w:type="character" w:customStyle="1" w:styleId="ListLabel61">
    <w:name w:val="ListLabel 61"/>
    <w:qFormat/>
    <w:rsid w:val="00942BB0"/>
    <w:rPr>
      <w:rFonts w:eastAsia="OpenSymbol" w:cs="OpenSymbol"/>
    </w:rPr>
  </w:style>
  <w:style w:type="character" w:customStyle="1" w:styleId="ListLabel62">
    <w:name w:val="ListLabel 62"/>
    <w:qFormat/>
    <w:rsid w:val="00942BB0"/>
    <w:rPr>
      <w:rFonts w:eastAsia="OpenSymbol" w:cs="OpenSymbol"/>
    </w:rPr>
  </w:style>
  <w:style w:type="character" w:customStyle="1" w:styleId="ListLabel63">
    <w:name w:val="ListLabel 63"/>
    <w:qFormat/>
    <w:rsid w:val="00942BB0"/>
    <w:rPr>
      <w:rFonts w:eastAsia="OpenSymbol" w:cs="OpenSymbol"/>
    </w:rPr>
  </w:style>
  <w:style w:type="character" w:customStyle="1" w:styleId="ListLabel64">
    <w:name w:val="ListLabel 64"/>
    <w:qFormat/>
    <w:rsid w:val="00942BB0"/>
    <w:rPr>
      <w:rFonts w:eastAsia="OpenSymbol" w:cs="OpenSymbol"/>
    </w:rPr>
  </w:style>
  <w:style w:type="character" w:customStyle="1" w:styleId="ListLabel65">
    <w:name w:val="ListLabel 65"/>
    <w:qFormat/>
    <w:rsid w:val="00942BB0"/>
    <w:rPr>
      <w:rFonts w:eastAsia="OpenSymbol" w:cs="OpenSymbol"/>
    </w:rPr>
  </w:style>
  <w:style w:type="character" w:customStyle="1" w:styleId="ListLabel66">
    <w:name w:val="ListLabel 66"/>
    <w:qFormat/>
    <w:rsid w:val="00942BB0"/>
    <w:rPr>
      <w:rFonts w:eastAsia="OpenSymbol" w:cs="OpenSymbol"/>
    </w:rPr>
  </w:style>
  <w:style w:type="character" w:customStyle="1" w:styleId="ListLabel67">
    <w:name w:val="ListLabel 67"/>
    <w:qFormat/>
    <w:rsid w:val="00942BB0"/>
    <w:rPr>
      <w:rFonts w:eastAsia="OpenSymbol" w:cs="OpenSymbol"/>
    </w:rPr>
  </w:style>
  <w:style w:type="character" w:customStyle="1" w:styleId="ListLabel68">
    <w:name w:val="ListLabel 68"/>
    <w:qFormat/>
    <w:rsid w:val="00942BB0"/>
    <w:rPr>
      <w:rFonts w:eastAsia="OpenSymbol" w:cs="OpenSymbol"/>
    </w:rPr>
  </w:style>
  <w:style w:type="character" w:customStyle="1" w:styleId="ListLabel69">
    <w:name w:val="ListLabel 69"/>
    <w:qFormat/>
    <w:rsid w:val="00942BB0"/>
    <w:rPr>
      <w:rFonts w:eastAsia="OpenSymbol" w:cs="OpenSymbol"/>
    </w:rPr>
  </w:style>
  <w:style w:type="character" w:customStyle="1" w:styleId="ListLabel70">
    <w:name w:val="ListLabel 70"/>
    <w:qFormat/>
    <w:rsid w:val="00942BB0"/>
    <w:rPr>
      <w:rFonts w:eastAsia="OpenSymbol" w:cs="OpenSymbol"/>
    </w:rPr>
  </w:style>
  <w:style w:type="character" w:customStyle="1" w:styleId="ListLabel71">
    <w:name w:val="ListLabel 71"/>
    <w:qFormat/>
    <w:rsid w:val="00942BB0"/>
    <w:rPr>
      <w:rFonts w:eastAsia="OpenSymbol" w:cs="OpenSymbol"/>
    </w:rPr>
  </w:style>
  <w:style w:type="character" w:customStyle="1" w:styleId="ListLabel72">
    <w:name w:val="ListLabel 72"/>
    <w:qFormat/>
    <w:rsid w:val="00942BB0"/>
    <w:rPr>
      <w:rFonts w:eastAsia="OpenSymbol" w:cs="OpenSymbol"/>
    </w:rPr>
  </w:style>
  <w:style w:type="character" w:customStyle="1" w:styleId="ListLabel73">
    <w:name w:val="ListLabel 73"/>
    <w:qFormat/>
    <w:rsid w:val="00942BB0"/>
    <w:rPr>
      <w:rFonts w:eastAsia="OpenSymbol" w:cs="OpenSymbol"/>
    </w:rPr>
  </w:style>
  <w:style w:type="character" w:customStyle="1" w:styleId="ListLabel74">
    <w:name w:val="ListLabel 74"/>
    <w:qFormat/>
    <w:rsid w:val="00942BB0"/>
    <w:rPr>
      <w:rFonts w:eastAsia="OpenSymbol" w:cs="OpenSymbol"/>
    </w:rPr>
  </w:style>
  <w:style w:type="character" w:customStyle="1" w:styleId="ListLabel75">
    <w:name w:val="ListLabel 75"/>
    <w:qFormat/>
    <w:rsid w:val="00942BB0"/>
    <w:rPr>
      <w:rFonts w:eastAsia="OpenSymbol" w:cs="OpenSymbol"/>
    </w:rPr>
  </w:style>
  <w:style w:type="character" w:customStyle="1" w:styleId="ListLabel76">
    <w:name w:val="ListLabel 76"/>
    <w:qFormat/>
    <w:rsid w:val="00942BB0"/>
    <w:rPr>
      <w:rFonts w:eastAsia="OpenSymbol" w:cs="OpenSymbol"/>
    </w:rPr>
  </w:style>
  <w:style w:type="character" w:customStyle="1" w:styleId="ListLabel77">
    <w:name w:val="ListLabel 77"/>
    <w:qFormat/>
    <w:rsid w:val="00942BB0"/>
    <w:rPr>
      <w:rFonts w:eastAsia="OpenSymbol" w:cs="OpenSymbol"/>
    </w:rPr>
  </w:style>
  <w:style w:type="character" w:customStyle="1" w:styleId="ListLabel78">
    <w:name w:val="ListLabel 78"/>
    <w:qFormat/>
    <w:rsid w:val="00942BB0"/>
    <w:rPr>
      <w:rFonts w:eastAsia="OpenSymbol" w:cs="OpenSymbol"/>
    </w:rPr>
  </w:style>
  <w:style w:type="character" w:customStyle="1" w:styleId="ListLabel79">
    <w:name w:val="ListLabel 79"/>
    <w:qFormat/>
    <w:rsid w:val="00942BB0"/>
    <w:rPr>
      <w:rFonts w:eastAsia="OpenSymbol" w:cs="OpenSymbol"/>
    </w:rPr>
  </w:style>
  <w:style w:type="character" w:customStyle="1" w:styleId="ListLabel80">
    <w:name w:val="ListLabel 80"/>
    <w:qFormat/>
    <w:rsid w:val="00942BB0"/>
    <w:rPr>
      <w:rFonts w:eastAsia="OpenSymbol" w:cs="OpenSymbol"/>
    </w:rPr>
  </w:style>
  <w:style w:type="character" w:customStyle="1" w:styleId="ListLabel81">
    <w:name w:val="ListLabel 81"/>
    <w:qFormat/>
    <w:rsid w:val="00942BB0"/>
    <w:rPr>
      <w:rFonts w:eastAsia="OpenSymbol" w:cs="OpenSymbol"/>
    </w:rPr>
  </w:style>
  <w:style w:type="character" w:customStyle="1" w:styleId="ListLabel82">
    <w:name w:val="ListLabel 82"/>
    <w:qFormat/>
    <w:rsid w:val="00942BB0"/>
    <w:rPr>
      <w:rFonts w:ascii="Trebuchet MS" w:hAnsi="Trebuchet MS"/>
      <w:color w:val="595959" w:themeColor="text1" w:themeTint="A6"/>
      <w:sz w:val="19"/>
      <w:szCs w:val="19"/>
      <w:u w:val="single"/>
    </w:rPr>
  </w:style>
  <w:style w:type="paragraph" w:styleId="Ttulo">
    <w:name w:val="Title"/>
    <w:basedOn w:val="Normal"/>
    <w:next w:val="Textoindependiente"/>
    <w:qFormat/>
    <w:rsid w:val="00942B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942BB0"/>
    <w:pPr>
      <w:spacing w:before="0" w:after="140" w:line="276" w:lineRule="auto"/>
    </w:pPr>
  </w:style>
  <w:style w:type="paragraph" w:styleId="Lista">
    <w:name w:val="List"/>
    <w:basedOn w:val="Textoindependiente"/>
    <w:rsid w:val="00942BB0"/>
    <w:rPr>
      <w:rFonts w:cs="Lucida Sans"/>
    </w:rPr>
  </w:style>
  <w:style w:type="paragraph" w:customStyle="1" w:styleId="Caption">
    <w:name w:val="Caption"/>
    <w:basedOn w:val="Normal"/>
    <w:qFormat/>
    <w:rsid w:val="00942B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42BB0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Head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"/>
    <w:link w:val="Foot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Head1">
    <w:name w:val="Head 1"/>
    <w:basedOn w:val="Normal"/>
    <w:qFormat/>
    <w:rsid w:val="003B6028"/>
    <w:pPr>
      <w:widowControl w:val="0"/>
      <w:tabs>
        <w:tab w:val="left" w:pos="291"/>
      </w:tabs>
      <w:suppressAutoHyphens/>
      <w:spacing w:before="0"/>
      <w:textAlignment w:val="center"/>
    </w:pPr>
    <w:rPr>
      <w:rFonts w:cs="MinionPro-Regular"/>
      <w:bCs/>
      <w:color w:val="EC008C"/>
      <w:sz w:val="36"/>
      <w:szCs w:val="36"/>
      <w:lang w:val="en-GB"/>
    </w:rPr>
  </w:style>
  <w:style w:type="paragraph" w:customStyle="1" w:styleId="Tablebold">
    <w:name w:val="Table bold"/>
    <w:basedOn w:val="Normal"/>
    <w:qFormat/>
    <w:rsid w:val="003B6028"/>
    <w:pPr>
      <w:spacing w:before="80"/>
    </w:pPr>
    <w:rPr>
      <w:b/>
      <w:color w:val="15397F"/>
      <w:sz w:val="18"/>
    </w:rPr>
  </w:style>
  <w:style w:type="paragraph" w:customStyle="1" w:styleId="Tableinfo">
    <w:name w:val="Table info"/>
    <w:basedOn w:val="Normal"/>
    <w:qFormat/>
    <w:rsid w:val="00D13D3C"/>
    <w:pPr>
      <w:spacing w:before="80"/>
    </w:pPr>
    <w:rPr>
      <w:sz w:val="17"/>
    </w:rPr>
  </w:style>
  <w:style w:type="paragraph" w:customStyle="1" w:styleId="questions">
    <w:name w:val="questions"/>
    <w:basedOn w:val="Normal"/>
    <w:uiPriority w:val="99"/>
    <w:qFormat/>
    <w:rsid w:val="00E771AD"/>
    <w:pPr>
      <w:widowControl w:val="0"/>
      <w:tabs>
        <w:tab w:val="left" w:pos="291"/>
      </w:tabs>
      <w:suppressAutoHyphens/>
      <w:spacing w:before="0" w:after="146" w:line="20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Bullet1">
    <w:name w:val="Bullet 1"/>
    <w:basedOn w:val="Normal"/>
    <w:qFormat/>
    <w:rsid w:val="00B801FD"/>
    <w:pPr>
      <w:spacing w:after="40"/>
      <w:ind w:left="357" w:hanging="357"/>
    </w:pPr>
    <w:rPr>
      <w:rFonts w:ascii="Arial" w:hAnsi="Arial"/>
      <w:b/>
      <w:color w:val="1D3360"/>
    </w:rPr>
  </w:style>
  <w:style w:type="paragraph" w:customStyle="1" w:styleId="NormalIndent">
    <w:name w:val="Normal_Indent"/>
    <w:basedOn w:val="Normal"/>
    <w:qFormat/>
    <w:rsid w:val="00B801FD"/>
    <w:pPr>
      <w:ind w:left="357"/>
    </w:pPr>
    <w:rPr>
      <w:rFonts w:ascii="Arial" w:hAnsi="Arial"/>
    </w:rPr>
  </w:style>
  <w:style w:type="paragraph" w:customStyle="1" w:styleId="Criteria">
    <w:name w:val="Criteria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FF00FF"/>
      <w:sz w:val="24"/>
      <w:szCs w:val="24"/>
      <w:lang w:val="en-GB"/>
    </w:rPr>
  </w:style>
  <w:style w:type="paragraph" w:customStyle="1" w:styleId="FORMFIELDTITLE">
    <w:name w:val="FORM FIELD TITLE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000000"/>
      <w:sz w:val="17"/>
      <w:szCs w:val="17"/>
      <w:lang w:val="en-GB"/>
    </w:rPr>
  </w:style>
  <w:style w:type="paragraph" w:customStyle="1" w:styleId="DOCUMENTSUBTITLE">
    <w:name w:val="DOCUMENT SUB TITLE"/>
    <w:basedOn w:val="Normal"/>
    <w:uiPriority w:val="99"/>
    <w:qFormat/>
    <w:rsid w:val="003072C7"/>
    <w:pPr>
      <w:widowControl w:val="0"/>
      <w:suppressAutoHyphens/>
      <w:spacing w:before="0" w:after="0" w:line="288" w:lineRule="auto"/>
      <w:textAlignment w:val="center"/>
    </w:pPr>
    <w:rPr>
      <w:rFonts w:ascii="Gotham-Light" w:hAnsi="Gotham-Light" w:cs="Gotham-Light"/>
      <w:color w:val="241F21"/>
      <w:sz w:val="38"/>
      <w:szCs w:val="38"/>
      <w:lang w:val="en-GB"/>
    </w:rPr>
  </w:style>
  <w:style w:type="paragraph" w:customStyle="1" w:styleId="Standard">
    <w:name w:val="Standard"/>
    <w:qFormat/>
    <w:rsid w:val="00341908"/>
    <w:pPr>
      <w:suppressAutoHyphens/>
      <w:textAlignment w:val="baseline"/>
    </w:pPr>
    <w:rPr>
      <w:rFonts w:ascii="Liberation Serif" w:eastAsia="SimSun" w:hAnsi="Liberation Serif" w:cs="Lucida Sans"/>
      <w:kern w:val="2"/>
      <w:lang w:val="es-ES" w:eastAsia="zh-CN" w:bidi="hi-IN"/>
    </w:rPr>
  </w:style>
  <w:style w:type="paragraph" w:customStyle="1" w:styleId="Titulosverdeuppercaps9">
    <w:name w:val="Titulos verde upper caps 9"/>
    <w:basedOn w:val="Normal"/>
    <w:qFormat/>
    <w:rsid w:val="00341908"/>
    <w:rPr>
      <w:color w:val="00AFAA"/>
      <w:szCs w:val="18"/>
    </w:rPr>
  </w:style>
  <w:style w:type="paragraph" w:styleId="Prrafodelista">
    <w:name w:val="List Paragraph"/>
    <w:basedOn w:val="Normal"/>
    <w:uiPriority w:val="34"/>
    <w:qFormat/>
    <w:rsid w:val="0082195C"/>
    <w:pPr>
      <w:ind w:left="720"/>
      <w:contextualSpacing/>
    </w:pPr>
  </w:style>
  <w:style w:type="paragraph" w:customStyle="1" w:styleId="Style1">
    <w:name w:val="Style1"/>
    <w:basedOn w:val="Standard"/>
    <w:qFormat/>
    <w:rsid w:val="00C2772C"/>
    <w:rPr>
      <w:rFonts w:ascii="Verdana" w:hAnsi="Verdana"/>
      <w:color w:val="002B49"/>
      <w:sz w:val="28"/>
      <w:szCs w:val="28"/>
      <w:shd w:val="pct15" w:color="auto" w:fill="FFFFFF"/>
    </w:rPr>
  </w:style>
  <w:style w:type="paragraph" w:customStyle="1" w:styleId="Style2">
    <w:name w:val="Style2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6"/>
      <w:szCs w:val="16"/>
    </w:rPr>
  </w:style>
  <w:style w:type="paragraph" w:customStyle="1" w:styleId="Style3">
    <w:name w:val="Style3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81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1">
    <w:name w:val="T1"/>
    <w:basedOn w:val="Tablebold"/>
    <w:qFormat/>
    <w:rsid w:val="002718CD"/>
    <w:rPr>
      <w:color w:val="FFFFFF" w:themeColor="background1"/>
      <w:szCs w:val="18"/>
    </w:rPr>
  </w:style>
  <w:style w:type="paragraph" w:customStyle="1" w:styleId="02BoldTablee">
    <w:name w:val="0_2_Bold Tablee"/>
    <w:basedOn w:val="Tablebold"/>
    <w:qFormat/>
    <w:rsid w:val="002718CD"/>
    <w:rPr>
      <w:rFonts w:ascii="Trebuchet MS" w:hAnsi="Trebuchet MS"/>
      <w:color w:val="153646"/>
    </w:rPr>
  </w:style>
  <w:style w:type="paragraph" w:customStyle="1" w:styleId="01TABLETITLE">
    <w:name w:val="0_1_TABLE TITLE"/>
    <w:basedOn w:val="Tablebold"/>
    <w:qFormat/>
    <w:rsid w:val="002432D9"/>
    <w:pPr>
      <w:spacing w:before="200" w:after="200"/>
    </w:pPr>
    <w:rPr>
      <w:rFonts w:ascii="Trebuchet MS" w:hAnsi="Trebuchet MS"/>
      <w:color w:val="FFFFFF" w:themeColor="background1"/>
      <w:sz w:val="19"/>
      <w:szCs w:val="18"/>
    </w:rPr>
  </w:style>
  <w:style w:type="paragraph" w:customStyle="1" w:styleId="03Tableregular">
    <w:name w:val="0_3_Table regular"/>
    <w:basedOn w:val="Tableinfo"/>
    <w:qFormat/>
    <w:rsid w:val="002432D9"/>
    <w:pPr>
      <w:spacing w:before="320" w:after="320" w:line="276" w:lineRule="auto"/>
    </w:pPr>
    <w:rPr>
      <w:rFonts w:ascii="Trebuchet MS" w:hAnsi="Trebuchet MS"/>
      <w:color w:val="153646"/>
      <w:sz w:val="18"/>
    </w:rPr>
  </w:style>
  <w:style w:type="paragraph" w:customStyle="1" w:styleId="04Openfields">
    <w:name w:val="0_4_Open fields"/>
    <w:basedOn w:val="Tableinfo"/>
    <w:qFormat/>
    <w:rsid w:val="00225833"/>
    <w:pPr>
      <w:spacing w:line="276" w:lineRule="auto"/>
    </w:pPr>
    <w:rPr>
      <w:rFonts w:ascii="Trebuchet MS" w:hAnsi="Trebuchet MS"/>
      <w:i/>
      <w:color w:val="808080" w:themeColor="background1" w:themeShade="80"/>
    </w:rPr>
  </w:style>
  <w:style w:type="paragraph" w:customStyle="1" w:styleId="05Megatitles">
    <w:name w:val="0_5_Mega titles"/>
    <w:basedOn w:val="Normal"/>
    <w:qFormat/>
    <w:rsid w:val="002432D9"/>
    <w:rPr>
      <w:rFonts w:ascii="Trebuchet MS" w:hAnsi="Trebuchet MS"/>
      <w:b/>
      <w:color w:val="002B49"/>
      <w:sz w:val="40"/>
      <w:szCs w:val="40"/>
    </w:rPr>
  </w:style>
  <w:style w:type="paragraph" w:customStyle="1" w:styleId="06Subtitles">
    <w:name w:val="0_6_Subtitles"/>
    <w:basedOn w:val="Head1"/>
    <w:qFormat/>
    <w:rsid w:val="002432D9"/>
    <w:pPr>
      <w:keepNext/>
      <w:keepLines/>
      <w:outlineLvl w:val="0"/>
    </w:pPr>
    <w:rPr>
      <w:rFonts w:ascii="Trebuchet MS" w:hAnsi="Trebuchet MS"/>
      <w:b/>
      <w:color w:val="00AFAA"/>
      <w:sz w:val="22"/>
      <w:szCs w:val="22"/>
    </w:rPr>
  </w:style>
  <w:style w:type="paragraph" w:customStyle="1" w:styleId="10Regular">
    <w:name w:val="10_Regular"/>
    <w:basedOn w:val="02BoldTablee"/>
    <w:qFormat/>
    <w:rsid w:val="00252DA0"/>
    <w:pPr>
      <w:spacing w:line="276" w:lineRule="auto"/>
    </w:pPr>
    <w:rPr>
      <w:b w:val="0"/>
      <w:sz w:val="20"/>
    </w:rPr>
  </w:style>
  <w:style w:type="paragraph" w:customStyle="1" w:styleId="11txt">
    <w:name w:val="11_txt"/>
    <w:basedOn w:val="03Tableregular"/>
    <w:qFormat/>
    <w:rsid w:val="006529DF"/>
    <w:pPr>
      <w:spacing w:before="120" w:after="120"/>
    </w:pPr>
    <w:rPr>
      <w:i/>
      <w:sz w:val="17"/>
      <w:szCs w:val="17"/>
    </w:rPr>
  </w:style>
  <w:style w:type="paragraph" w:customStyle="1" w:styleId="Contenidodelmarco">
    <w:name w:val="Contenido del marco"/>
    <w:basedOn w:val="Normal"/>
    <w:qFormat/>
    <w:rsid w:val="00942BB0"/>
  </w:style>
  <w:style w:type="table" w:styleId="Tablaconcuadrcula">
    <w:name w:val="Table Grid"/>
    <w:basedOn w:val="Tablanormal"/>
    <w:uiPriority w:val="59"/>
    <w:rsid w:val="003B602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09494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407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7E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a.biosfera@cime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0A47F0-F77A-C044-AA1C-23E71A52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2894</Words>
  <Characters>15923</Characters>
  <Application>Microsoft Office Word</Application>
  <DocSecurity>0</DocSecurity>
  <Lines>132</Lines>
  <Paragraphs>37</Paragraphs>
  <ScaleCrop>false</ScaleCrop>
  <Company>Hewlett-Packard Company</Company>
  <LinksUpToDate>false</LinksUpToDate>
  <CharactersWithSpaces>18780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ucim0097</cp:lastModifiedBy>
  <cp:revision>12</cp:revision>
  <cp:lastPrinted>2019-06-18T15:52:00Z</cp:lastPrinted>
  <dcterms:created xsi:type="dcterms:W3CDTF">2019-06-25T12:39:00Z</dcterms:created>
  <dcterms:modified xsi:type="dcterms:W3CDTF">2020-08-27T08:58:00Z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