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D" w:rsidRDefault="00A057AD">
      <w:pPr>
        <w:rPr>
          <w:rStyle w:val="Textoennegrita"/>
          <w:lang w:val="es-ES"/>
        </w:rPr>
      </w:pPr>
    </w:p>
    <w:p w:rsidR="00A057AD" w:rsidRDefault="00414E46">
      <w:pPr>
        <w:outlineLvl w:val="0"/>
        <w:rPr>
          <w:rFonts w:ascii="Trebuchet MS" w:hAnsi="Trebuchet MS"/>
          <w:bCs/>
          <w:color w:val="00AFAA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3</w:t>
      </w:r>
    </w:p>
    <w:p w:rsidR="00A057AD" w:rsidRDefault="00414E46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Empresas Productoras de Huerta</w:t>
      </w:r>
    </w:p>
    <w:p w:rsidR="00A057AD" w:rsidRDefault="00A057AD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A057AD" w:rsidRPr="00DE1A13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057AD" w:rsidRPr="00DE1A13" w:rsidRDefault="00414E46">
            <w:pPr>
              <w:pStyle w:val="02BoldTablee"/>
              <w:rPr>
                <w:rFonts w:ascii="Liberation Serif" w:hAnsi="Liberation Serif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Nombre Empresa Productora de Huerta:</w:t>
            </w:r>
          </w:p>
        </w:tc>
      </w:tr>
      <w:tr w:rsidR="00A057AD" w:rsidRPr="00DE1A13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A057AD">
            <w:pPr>
              <w:pStyle w:val="02BoldTablee"/>
              <w:rPr>
                <w:sz w:val="16"/>
                <w:szCs w:val="16"/>
                <w:lang w:val="es-ES"/>
              </w:rPr>
            </w:pPr>
          </w:p>
        </w:tc>
      </w:tr>
      <w:tr w:rsidR="00A057A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057AD" w:rsidRDefault="00414E46">
            <w:pPr>
              <w:pStyle w:val="02BoldTable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Dirección de la Empresa:</w:t>
            </w:r>
          </w:p>
        </w:tc>
      </w:tr>
      <w:tr w:rsidR="00A057A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057AD" w:rsidRDefault="00A057AD">
            <w:pPr>
              <w:pStyle w:val="02BoldTablee"/>
              <w:rPr>
                <w:sz w:val="16"/>
                <w:szCs w:val="16"/>
                <w:lang w:val="en-US"/>
              </w:rPr>
            </w:pPr>
          </w:p>
        </w:tc>
      </w:tr>
      <w:tr w:rsidR="00A057A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057AD" w:rsidRDefault="00A057AD">
            <w:pPr>
              <w:pStyle w:val="02BoldTablee"/>
              <w:rPr>
                <w:sz w:val="16"/>
                <w:szCs w:val="16"/>
                <w:lang w:val="en-US"/>
              </w:rPr>
            </w:pPr>
          </w:p>
        </w:tc>
      </w:tr>
      <w:tr w:rsidR="00A057A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057AD" w:rsidRDefault="00414E46">
            <w:pPr>
              <w:pStyle w:val="02BoldTable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Representante:</w:t>
            </w:r>
          </w:p>
        </w:tc>
      </w:tr>
      <w:tr w:rsidR="00A057A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057AD" w:rsidRDefault="00A057AD">
            <w:pPr>
              <w:pStyle w:val="02BoldTablee"/>
              <w:rPr>
                <w:sz w:val="16"/>
                <w:szCs w:val="16"/>
                <w:lang w:val="en-US"/>
              </w:rPr>
            </w:pPr>
          </w:p>
        </w:tc>
      </w:tr>
      <w:tr w:rsidR="00A057AD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057AD" w:rsidRDefault="00414E46">
            <w:pPr>
              <w:pStyle w:val="02BoldTable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057AD" w:rsidRDefault="00414E46">
            <w:pPr>
              <w:pStyle w:val="02BoldTable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Correo electrónico:</w:t>
            </w:r>
          </w:p>
        </w:tc>
      </w:tr>
      <w:tr w:rsidR="00A057AD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057AD" w:rsidRDefault="00A057AD">
            <w:pPr>
              <w:pStyle w:val="02BoldTablee"/>
              <w:rPr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057AD" w:rsidRDefault="00A057AD">
            <w:pPr>
              <w:pStyle w:val="02BoldTablee"/>
              <w:rPr>
                <w:sz w:val="16"/>
                <w:szCs w:val="16"/>
                <w:lang w:val="en-US"/>
              </w:rPr>
            </w:pPr>
          </w:p>
        </w:tc>
      </w:tr>
      <w:tr w:rsidR="00A057A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057AD" w:rsidRDefault="00414E46">
            <w:pPr>
              <w:pStyle w:val="02BoldTable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Nº Alta Código RIA (Reg. General Explotaciones Agrarias):</w:t>
            </w:r>
          </w:p>
        </w:tc>
      </w:tr>
      <w:tr w:rsidR="00A057A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057AD" w:rsidRDefault="00A057AD">
            <w:pPr>
              <w:pStyle w:val="02BoldTablee"/>
              <w:rPr>
                <w:sz w:val="16"/>
                <w:szCs w:val="16"/>
                <w:lang w:val="en-US"/>
              </w:rPr>
            </w:pPr>
          </w:p>
        </w:tc>
      </w:tr>
    </w:tbl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Default="00A057AD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eastAsia="en-US" w:bidi="ar-SA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A057AD" w:rsidRPr="00DE1A13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INSTRUCCIONES PARA RELLENAR ESTA MEMORIA JUSTIFICATIVA</w:t>
            </w:r>
          </w:p>
        </w:tc>
      </w:tr>
      <w:tr w:rsidR="00A057AD" w:rsidRPr="00DE1A13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A057AD" w:rsidRDefault="00A057AD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A057AD" w:rsidRDefault="00A057AD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bookmarkStart w:id="0" w:name="_GoBack"/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“Menorca Reserva de Biosfera”</w:t>
            </w:r>
            <w:bookmarkEnd w:id="0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ara que sea rellenado con cualquier editor de texto del mercado.</w:t>
            </w: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cumplir el bien, servicio o producto objeto de solicitud de uso de la marca de la categoría referid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a.</w:t>
            </w: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información:</w:t>
            </w: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se solicita con el requisito al que hace referencia.</w:t>
            </w:r>
          </w:p>
          <w:p w:rsidR="00A057AD" w:rsidRDefault="00A057A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A057AD" w:rsidRPr="00DE1A13" w:rsidRDefault="00414E46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largo como necesites.</w:t>
            </w:r>
          </w:p>
          <w:p w:rsidR="00A057AD" w:rsidRDefault="00A057A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s indicar si los documentos justificativos que te solicitamos en el apartado anterior, los adjuntas a esta memoria. En caso afirmativo, te pedimos que los adjuntes como anexo indicando el número de requisito al que hace referencia, y en este apartado indic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ar que los adjuntas como anexo junto al número que le has asignado.  </w:t>
            </w: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Default="00414E46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presentado a algún órgano ofi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cial con anterioridad, y es por ello que te pediremos que nos lo indiques. Después de los cuadros de requisitos, encontrarás un párrafo donde deberás clicar si la documentación indicada ya ha sido presentada a algún departamento oficial además de indicar 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i os interesa que solicitemos esta información al departamento correspondiente; de esta forma no deberás adjuntar justificación alguna a dicho requisito.</w:t>
            </w: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Default="00414E46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Recuerda que a la hora de solicitar el uso de la marca, solo deberás cumplir un 20% de los requisitos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recomendables, y comprometerte a llegar a cumplir un el 50% durante los próximos 3 años (hasta la renovación del uso de la marca). Para indicar qué requisitos recomendables te comprometes a cumplir a lo largo de los próximos tres años, deberás indicarlo c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licando sobre el cuadro especifico para este menester.  </w:t>
            </w:r>
          </w:p>
          <w:p w:rsidR="00A057AD" w:rsidRDefault="00A057A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A057AD" w:rsidRPr="00DE1A13" w:rsidRDefault="00414E46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46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 xml:space="preserve">971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35 62 51</w:t>
            </w:r>
          </w:p>
          <w:p w:rsidR="00A057AD" w:rsidRDefault="00A057AD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A057AD" w:rsidRPr="00DE1A13" w:rsidRDefault="00414E46">
      <w:pPr>
        <w:pStyle w:val="03Tableregular"/>
        <w:rPr>
          <w:b/>
          <w:sz w:val="21"/>
          <w:szCs w:val="21"/>
          <w:lang w:val="es-ES"/>
        </w:rPr>
      </w:pPr>
      <w:r>
        <w:rPr>
          <w:sz w:val="21"/>
          <w:szCs w:val="21"/>
          <w:lang w:val="es-ES"/>
        </w:rPr>
        <w:lastRenderedPageBreak/>
        <w:t xml:space="preserve">Para poder solicitar el uso de la marca y logotipo </w:t>
      </w:r>
      <w:r>
        <w:rPr>
          <w:b/>
          <w:color w:val="00AFAA"/>
          <w:sz w:val="21"/>
          <w:szCs w:val="21"/>
          <w:lang w:val="es-ES"/>
        </w:rPr>
        <w:t>“Menorca Reserva de Biosfera”</w:t>
      </w:r>
      <w:r>
        <w:rPr>
          <w:sz w:val="21"/>
          <w:szCs w:val="21"/>
          <w:lang w:val="es-ES"/>
        </w:rPr>
        <w:t xml:space="preserve">, la empresa productora de huerta debe cumplir con los siguientes </w:t>
      </w:r>
      <w:r>
        <w:rPr>
          <w:b/>
          <w:sz w:val="21"/>
          <w:szCs w:val="21"/>
          <w:lang w:val="es-ES"/>
        </w:rPr>
        <w:t>9 requisitos obligatorios:</w:t>
      </w:r>
    </w:p>
    <w:p w:rsidR="00A057AD" w:rsidRDefault="00A057A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Pr="00DE1A13" w:rsidRDefault="00414E46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obligatorios</w:t>
      </w:r>
    </w:p>
    <w:p w:rsidR="00A057AD" w:rsidRDefault="00A057A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A057AD" w:rsidRPr="00DE1A13" w:rsidRDefault="00414E46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C. Actividades de la empresa </w:t>
      </w: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 Productos hortícolas que procedan de terrenos de huerta ubicados en la isla de Menorca y sean clasificados y envasados dentro de la propia zona para su comercialización.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Pr="00DE1A13" w:rsidRDefault="00414E46">
            <w:pPr>
              <w:pStyle w:val="03Tableregular"/>
              <w:rPr>
                <w:szCs w:val="17"/>
                <w:lang w:val="es-ES"/>
              </w:rPr>
            </w:pPr>
            <w:r>
              <w:rPr>
                <w:lang w:val="es-ES"/>
              </w:rPr>
              <w:t xml:space="preserve">La empresa productora de huerta cosecha productos </w:t>
            </w:r>
            <w:r>
              <w:rPr>
                <w:lang w:val="es-ES"/>
              </w:rPr>
              <w:t>hortícolas procedentes de huertas ubicados en la isla, además que su clasificado y envasado debe realizarse en Menorca.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los productos hortícolas que cosecha la empresa productora de huerta que proceden de terrenos de huerta en  Menorc</w:t>
            </w:r>
            <w:r>
              <w:rPr>
                <w:lang w:val="es-ES"/>
              </w:rPr>
              <w:t>a, y que su clasificado y envasado se realiza en la propia isla.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de huerta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de huerta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C3/ Especies de huerta propias de Menorca a partir de plantaciones ubicadas en la Reserva de Biosfera de Menorca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 xml:space="preserve">Cumplimiento del </w:t>
            </w:r>
            <w:r>
              <w:rPr>
                <w:rFonts w:ascii="Trebuchet MS" w:hAnsi="Trebuchet MS"/>
                <w:color w:val="153646"/>
                <w:lang w:val="es-ES"/>
              </w:rPr>
              <w:t>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utiliza especies de huerta propias de Menorca.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las especies de huerta propias de Menorca que cosecha la empresa productora de huerta.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Variedad 1 (Especie):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Variedad 2 (Especie):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</w:tr>
    </w:tbl>
    <w:p w:rsidR="00A057AD" w:rsidRDefault="00A057AD">
      <w:pPr>
        <w:pStyle w:val="Head1"/>
        <w:rPr>
          <w:szCs w:val="40"/>
          <w:lang w:val="es-ES"/>
        </w:rPr>
      </w:pPr>
    </w:p>
    <w:p w:rsidR="00A057AD" w:rsidRPr="00DE1A13" w:rsidRDefault="00414E46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lastRenderedPageBreak/>
        <w:t xml:space="preserve">D. Mejoras en el comportamiento ambiental / Gestión ambiental </w:t>
      </w: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9"/>
        <w:gridCol w:w="7071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  <w:vAlign w:val="center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Cumple con la normativa vigente en relación al uso sostenible de productos fitosanitarios</w:t>
            </w:r>
          </w:p>
        </w:tc>
      </w:tr>
      <w:tr w:rsidR="00A057AD" w:rsidRPr="00DE1A13">
        <w:trPr>
          <w:cantSplit/>
          <w:trHeight w:val="1295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Pr="00DE1A13" w:rsidRDefault="00414E46">
            <w:pPr>
              <w:pStyle w:val="03Tableregular"/>
              <w:rPr>
                <w:color w:val="002B49"/>
                <w:szCs w:val="18"/>
                <w:lang w:val="es-ES"/>
              </w:rPr>
            </w:pPr>
            <w:r>
              <w:rPr>
                <w:lang w:val="es-ES"/>
              </w:rPr>
              <w:t>La empresa productora de huerta debe cumplir con la normativa vigente en relación al uso sostenible de productos fitosanitarios para ello debe llevar una Gestión Integrada de Plagas, justificando estar adscrito a un agrupación de defensa vegetal (ADV) o te</w:t>
            </w:r>
            <w:r>
              <w:rPr>
                <w:lang w:val="es-ES"/>
              </w:rPr>
              <w:t xml:space="preserve">ner un asesor en control integral de plagas.  </w:t>
            </w:r>
          </w:p>
        </w:tc>
      </w:tr>
      <w:tr w:rsidR="00A057AD" w:rsidRPr="00DE1A13">
        <w:trPr>
          <w:cantSplit/>
          <w:trHeight w:val="1520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numero de carnet de usuario profesional de productos fitosanitarios.</w:t>
            </w:r>
          </w:p>
          <w:p w:rsidR="00A057AD" w:rsidRPr="00DE1A13" w:rsidRDefault="00414E46">
            <w:pPr>
              <w:pStyle w:val="03Tableregular"/>
              <w:rPr>
                <w:rFonts w:ascii="Liberation Serif" w:hAnsi="Liberation Serif"/>
                <w:lang w:val="es-ES"/>
              </w:rPr>
            </w:pPr>
            <w:r>
              <w:rPr>
                <w:lang w:val="es-ES"/>
              </w:rPr>
              <w:t>Adjuntar certificado de pertenencia a una ADV o  certificado del asesor de la explotación indicando que se cumple co</w:t>
            </w:r>
            <w:r>
              <w:rPr>
                <w:lang w:val="es-ES"/>
              </w:rPr>
              <w:t>n la normativa especial de Gestión Integrada de Plagas.</w:t>
            </w:r>
          </w:p>
        </w:tc>
      </w:tr>
      <w:tr w:rsidR="00A057AD" w:rsidRPr="00DE1A13">
        <w:trPr>
          <w:cantSplit/>
          <w:trHeight w:val="1358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Standard"/>
              <w:spacing w:line="276" w:lineRule="auto"/>
              <w:rPr>
                <w:rFonts w:ascii="Trebuchet MS" w:hAnsi="Trebuchet MS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</w:rPr>
              <w:t>Indicar aquí si se adjunta como anexo.</w:t>
            </w:r>
          </w:p>
        </w:tc>
      </w:tr>
    </w:tbl>
    <w:p w:rsidR="00A057AD" w:rsidRDefault="00A057AD">
      <w:pPr>
        <w:pStyle w:val="04Openfields"/>
        <w:rPr>
          <w:lang w:val="es-ES"/>
        </w:rPr>
      </w:pPr>
    </w:p>
    <w:p w:rsidR="00A057AD" w:rsidRPr="00DE1A13" w:rsidRDefault="00414E46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578"/>
        <w:gridCol w:w="9502"/>
      </w:tblGrid>
      <w:tr w:rsidR="00A057AD" w:rsidRPr="00DE1A13">
        <w:trPr>
          <w:cantSplit/>
          <w:trHeight w:val="1034"/>
        </w:trPr>
        <w:tc>
          <w:tcPr>
            <w:tcW w:w="57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A057A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950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414E46">
            <w:pPr>
              <w:pStyle w:val="Style5"/>
              <w:rPr>
                <w:sz w:val="26"/>
                <w:szCs w:val="26"/>
                <w:lang w:val="es-ES"/>
              </w:rPr>
            </w:pPr>
            <w:r>
              <w:rPr>
                <w:lang w:val="es-ES"/>
              </w:rPr>
              <w:t xml:space="preserve">Este requisito ya ha sido comprobado durante el último año mediante la inspección del Plan de </w:t>
            </w:r>
            <w:r>
              <w:rPr>
                <w:lang w:val="es-ES"/>
              </w:rPr>
              <w:t>Vigilancia en uso de productos Fitosanitorios por la sección de Agricultura del Departamento de Medio Ambiente y Reserva de Biosfera del Consell Insular de Menorca, y solicito que este requisito sea contrastado con dicha sección.</w:t>
            </w:r>
          </w:p>
        </w:tc>
      </w:tr>
    </w:tbl>
    <w:p w:rsidR="00A057AD" w:rsidRDefault="00A057AD">
      <w:pPr>
        <w:pStyle w:val="04Openfields"/>
        <w:rPr>
          <w:lang w:val="es-ES"/>
        </w:rPr>
      </w:pP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D5/ Realiza seguimiento</w:t>
            </w:r>
            <w:r>
              <w:rPr>
                <w:lang w:val="es-ES"/>
              </w:rPr>
              <w:t xml:space="preserve"> sobre el consumo de energía y agua (electricidad, gas, gasóleo ...)</w:t>
            </w:r>
          </w:p>
        </w:tc>
      </w:tr>
      <w:tr w:rsidR="00A057AD" w:rsidRPr="00DE1A13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Pr="00DE1A13" w:rsidRDefault="00414E46">
            <w:pPr>
              <w:pStyle w:val="03Tableregular"/>
              <w:rPr>
                <w:szCs w:val="18"/>
                <w:lang w:val="es-ES"/>
              </w:rPr>
            </w:pPr>
            <w:r>
              <w:rPr>
                <w:lang w:val="es-ES"/>
              </w:rPr>
              <w:t>Se debe indicar el seguimiento del consumo de energía y agua de la empresa productora de huerta de todo el último año.</w:t>
            </w:r>
          </w:p>
        </w:tc>
      </w:tr>
      <w:tr w:rsidR="00A057AD" w:rsidRPr="00DE1A13">
        <w:trPr>
          <w:cantSplit/>
          <w:trHeight w:val="95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documento de </w:t>
            </w:r>
            <w:r>
              <w:rPr>
                <w:lang w:val="es-ES"/>
              </w:rPr>
              <w:t>seguimiento del consumo de energía y agua de la empresa productora de huerta de todo el último año.</w:t>
            </w:r>
          </w:p>
        </w:tc>
      </w:tr>
      <w:tr w:rsidR="00A057AD" w:rsidRPr="00DE1A13">
        <w:trPr>
          <w:cantSplit/>
          <w:trHeight w:val="809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414E46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A057AD" w:rsidRDefault="00A057AD">
      <w:pPr>
        <w:pStyle w:val="Tableinfo"/>
        <w:spacing w:line="276" w:lineRule="auto"/>
        <w:rPr>
          <w:rFonts w:ascii="Trebuchet MS" w:hAnsi="Trebuchet MS"/>
          <w:color w:val="153646"/>
          <w:sz w:val="18"/>
          <w:szCs w:val="18"/>
          <w:lang w:val="es-ES"/>
        </w:rPr>
      </w:pP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D6/ Reemplaza las bombillas incandescentes y halógenos por otras de bajo consumo o LED</w:t>
            </w:r>
          </w:p>
        </w:tc>
      </w:tr>
      <w:tr w:rsidR="00A057AD" w:rsidRPr="00DE1A13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utiliza bombillas de bajo consumo o LED en toda la empresa.</w:t>
            </w:r>
          </w:p>
        </w:tc>
      </w:tr>
      <w:tr w:rsidR="00A057AD" w:rsidRPr="00DE1A13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cuando se realizó el cambio a bombilla de bajo consumo o LED y cuantas bombillas se cambiaron.</w:t>
            </w:r>
          </w:p>
        </w:tc>
      </w:tr>
      <w:tr w:rsidR="00A057AD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sz w:val="21"/>
                <w:szCs w:val="21"/>
              </w:rPr>
            </w:pPr>
            <w:r>
              <w:rPr>
                <w:lang w:val="es-ES"/>
              </w:rPr>
              <w:t xml:space="preserve">Texto </w:t>
            </w:r>
            <w:r>
              <w:rPr>
                <w:lang w:val="es-ES"/>
              </w:rPr>
              <w:t>explicativo…</w:t>
            </w:r>
          </w:p>
        </w:tc>
      </w:tr>
      <w:tr w:rsidR="00A057AD" w:rsidRPr="00DE1A13">
        <w:trPr>
          <w:cantSplit/>
          <w:trHeight w:val="103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414E46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A057AD" w:rsidRDefault="00A057AD">
      <w:pPr>
        <w:pStyle w:val="Tableinfo"/>
        <w:spacing w:line="276" w:lineRule="auto"/>
        <w:rPr>
          <w:szCs w:val="40"/>
          <w:lang w:val="es-ES"/>
        </w:rPr>
      </w:pP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D7/ Adopta medidas para el ahorro de luz: interruptores temporalizados, células de iluminación automática …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productora de huerta debe </w:t>
            </w:r>
            <w:r>
              <w:rPr>
                <w:lang w:val="es-ES"/>
              </w:rPr>
              <w:t>disponer de dispositivos de ahorro de luz.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listado de medidas tomadas por la empresa productora de huerta para ahorrar luz.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D8/ Dispone de dispositivos de ahorro de agua: grifos monomando, filtros de </w:t>
            </w:r>
            <w:r>
              <w:rPr>
                <w:lang w:val="es-ES"/>
              </w:rPr>
              <w:t>aire, cisternas de doble descarga o descarga interrumpida, etc.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fruta debe disponer de dispositivos de ahorro de agua.</w:t>
            </w:r>
          </w:p>
        </w:tc>
      </w:tr>
      <w:tr w:rsidR="00A057AD" w:rsidRPr="00DE1A13">
        <w:trPr>
          <w:cantSplit/>
          <w:trHeight w:val="53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listado de medidas tomadas por la empresa productora </w:t>
            </w:r>
            <w:r>
              <w:rPr>
                <w:lang w:val="es-ES"/>
              </w:rPr>
              <w:t>de huerta para ahorrar agua.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A057AD" w:rsidRDefault="00A057AD">
      <w:pPr>
        <w:rPr>
          <w:lang w:val="es-ES"/>
        </w:rPr>
      </w:pP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D9/ Prioriza materiales reciclados, reutilizables y / o reciclables</w:t>
            </w:r>
          </w:p>
        </w:tc>
      </w:tr>
      <w:tr w:rsidR="00A057AD" w:rsidRPr="00DE1A13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productora de huerta debe utilizar siempre que sea posible materiales reciclados, </w:t>
            </w:r>
            <w:r>
              <w:rPr>
                <w:lang w:val="es-ES"/>
              </w:rPr>
              <w:t>reutilizables y/o reciclables.</w:t>
            </w:r>
          </w:p>
        </w:tc>
      </w:tr>
      <w:tr w:rsidR="00A057AD" w:rsidRPr="00DE1A13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como la empresa prioriza  la utilización de materiales reciclados, reutilizables y/o reciclables.</w:t>
            </w:r>
          </w:p>
        </w:tc>
      </w:tr>
      <w:tr w:rsidR="00A057AD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sz w:val="21"/>
                <w:szCs w:val="21"/>
              </w:rPr>
            </w:pPr>
            <w:r>
              <w:rPr>
                <w:lang w:val="es-ES"/>
              </w:rPr>
              <w:t>Texto explicativo…</w:t>
            </w:r>
          </w:p>
        </w:tc>
      </w:tr>
      <w:tr w:rsidR="00A057AD" w:rsidRPr="00DE1A13">
        <w:trPr>
          <w:cantSplit/>
          <w:trHeight w:val="103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414E46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A057AD" w:rsidRDefault="00A057AD">
      <w:pPr>
        <w:rPr>
          <w:lang w:val="es-ES"/>
        </w:rPr>
      </w:pP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D10/ Reciclaje de</w:t>
            </w:r>
            <w:r>
              <w:rPr>
                <w:lang w:val="es-ES"/>
              </w:rPr>
              <w:t xml:space="preserve"> residuos: Usar contenedores para la recogida selectiva de cada tipo de residuos, a disposición del personal para su adecuado tratamiento. Realiza recogida selectiva de vidrio, papel y cartón, envases ligeros y materia orgánica (siempre que el servicio est</w:t>
            </w:r>
            <w:r>
              <w:rPr>
                <w:lang w:val="es-ES"/>
              </w:rPr>
              <w:t>é implantado en el municipio)</w:t>
            </w:r>
          </w:p>
        </w:tc>
      </w:tr>
      <w:tr w:rsidR="00A057AD" w:rsidRPr="00DE1A13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debe disponer de contenedores de recogida selectiva y encargarse de su adecuado tratamiento posterior.</w:t>
            </w:r>
          </w:p>
        </w:tc>
      </w:tr>
      <w:tr w:rsidR="00A057AD" w:rsidRPr="00DE1A13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fotografías justificativas de los </w:t>
            </w:r>
            <w:r>
              <w:rPr>
                <w:lang w:val="es-ES"/>
              </w:rPr>
              <w:t>contenedores de reciclaje de residuos. En especial hay que adjuntar los último albarán de recogida de SIGFITO y PLÁSTICOS AGRARIOS.</w:t>
            </w:r>
          </w:p>
        </w:tc>
      </w:tr>
      <w:tr w:rsidR="00A057AD" w:rsidRPr="00DE1A13">
        <w:trPr>
          <w:cantSplit/>
          <w:trHeight w:val="13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lastRenderedPageBreak/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414E46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A057AD" w:rsidRDefault="00A057AD">
      <w:pPr>
        <w:pStyle w:val="04Openfields"/>
        <w:rPr>
          <w:lang w:val="es-ES"/>
        </w:rPr>
      </w:pPr>
    </w:p>
    <w:p w:rsidR="00A057AD" w:rsidRPr="00DE1A13" w:rsidRDefault="00414E46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578"/>
        <w:gridCol w:w="9502"/>
      </w:tblGrid>
      <w:tr w:rsidR="00A057AD" w:rsidRPr="00DE1A13">
        <w:trPr>
          <w:cantSplit/>
          <w:trHeight w:val="1034"/>
        </w:trPr>
        <w:tc>
          <w:tcPr>
            <w:tcW w:w="57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A057A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950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414E46">
            <w:pPr>
              <w:pStyle w:val="Style5"/>
              <w:rPr>
                <w:sz w:val="26"/>
                <w:szCs w:val="26"/>
                <w:lang w:val="es-ES"/>
              </w:rPr>
            </w:pPr>
            <w:r>
              <w:rPr>
                <w:lang w:val="es-ES"/>
              </w:rPr>
              <w:t>Este requisito ya ha</w:t>
            </w:r>
            <w:r>
              <w:rPr>
                <w:lang w:val="es-ES"/>
              </w:rPr>
              <w:t xml:space="preserve"> sido comprobado durante el último año mediante la inspección del Plan de Vigilancia en uso de productos Fitosanitorios por la sección de Agricultura del Departamento de Medio Ambiente y Reserva de Biosfera del Consell Insular de Menorca, y solicito que es</w:t>
            </w:r>
            <w:r>
              <w:rPr>
                <w:lang w:val="es-ES"/>
              </w:rPr>
              <w:t>te requisito sea contrastado con dicha sección.</w:t>
            </w:r>
          </w:p>
        </w:tc>
      </w:tr>
    </w:tbl>
    <w:p w:rsidR="00A057AD" w:rsidRDefault="00A057AD">
      <w:pPr>
        <w:pStyle w:val="04Openfields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Default="00A057AD">
      <w:pPr>
        <w:pStyle w:val="03Tableregular"/>
        <w:rPr>
          <w:lang w:val="es-ES"/>
        </w:rPr>
      </w:pPr>
    </w:p>
    <w:p w:rsidR="00A057AD" w:rsidRPr="00DE1A13" w:rsidRDefault="00414E46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t xml:space="preserve">Para poder solicitar inicialmente el uso de la marca y logotipo </w:t>
      </w:r>
      <w:r>
        <w:rPr>
          <w:b/>
          <w:color w:val="00AFAA"/>
          <w:sz w:val="20"/>
          <w:lang w:val="es-ES"/>
        </w:rPr>
        <w:t>“Menorca Reserva de Biosfera”,</w:t>
      </w:r>
      <w:r>
        <w:rPr>
          <w:sz w:val="20"/>
          <w:lang w:val="es-ES"/>
        </w:rPr>
        <w:t xml:space="preserve">la empresa productora de huerta debe cumplir con </w:t>
      </w:r>
      <w:r>
        <w:rPr>
          <w:b/>
          <w:sz w:val="20"/>
          <w:lang w:val="es-ES"/>
        </w:rPr>
        <w:t>3 de los requisitos recomendables</w:t>
      </w:r>
      <w:r>
        <w:rPr>
          <w:sz w:val="20"/>
          <w:lang w:val="es-ES"/>
        </w:rPr>
        <w:t xml:space="preserve"> además de comprometerse a cumplir como mínimo a llegar </w:t>
      </w:r>
      <w:r>
        <w:rPr>
          <w:b/>
          <w:sz w:val="20"/>
          <w:lang w:val="es-ES"/>
        </w:rPr>
        <w:t>hasta 6 del total de requisitos recomendables</w:t>
      </w:r>
      <w:r>
        <w:rPr>
          <w:sz w:val="20"/>
          <w:lang w:val="es-ES"/>
        </w:rPr>
        <w:t xml:space="preserve"> durante los 3 próximos años.</w:t>
      </w:r>
    </w:p>
    <w:p w:rsidR="00A057AD" w:rsidRDefault="00A057A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A057AD" w:rsidRDefault="00A057AD">
      <w:pPr>
        <w:spacing w:line="276" w:lineRule="auto"/>
        <w:rPr>
          <w:color w:val="002B49"/>
          <w:lang w:val="es-ES"/>
        </w:rPr>
      </w:pPr>
    </w:p>
    <w:p w:rsidR="00A057AD" w:rsidRPr="00DE1A13" w:rsidRDefault="00414E46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A057AD" w:rsidRDefault="00A057A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A057AD" w:rsidRDefault="00A057A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A057AD" w:rsidRDefault="00414E46">
      <w:pPr>
        <w:pStyle w:val="06Subtitles"/>
        <w:rPr>
          <w:lang w:val="es-ES"/>
        </w:rPr>
      </w:pPr>
      <w:r>
        <w:rPr>
          <w:lang w:val="es-ES"/>
        </w:rPr>
        <w:t>E/ Actividades de la empresa</w:t>
      </w:r>
      <w:r>
        <w:rPr>
          <w:lang w:val="es-ES"/>
        </w:rPr>
        <w:tab/>
      </w: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E11/ Producción ecológica certificada por el Cons</w:t>
            </w:r>
            <w:r>
              <w:rPr>
                <w:lang w:val="es-ES"/>
              </w:rPr>
              <w:t>ejo Balear de la Producción Ecológica (CBPAE)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debe utilizar productos ecológicos certificados por el Consejo Balear de Producción Ecológica (CBPAE).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cumplirlo en los próximos 3 </w:t>
            </w:r>
            <w:r>
              <w:rPr>
                <w:lang w:val="es-ES"/>
              </w:rPr>
              <w:t>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ecológicos certificados por el CBPAE en la empresa productora de huerta, adjuntando etiqueta de la CBPAE.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A057AD" w:rsidRDefault="00A057AD">
      <w:pPr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E12/ </w:t>
            </w:r>
            <w:r>
              <w:rPr>
                <w:lang w:val="es-ES"/>
              </w:rPr>
              <w:t>Producción integrada en el caso de especies que tengan regulada esta modalidad de producción.</w:t>
            </w:r>
            <w:r>
              <w:rPr>
                <w:lang w:val="es-ES"/>
              </w:rPr>
              <w:tab/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productora de huerta debe utilizar la producción integrada cuando produce huerta de especies reguladas dicha modalidad de </w:t>
            </w:r>
            <w:r>
              <w:rPr>
                <w:lang w:val="es-ES"/>
              </w:rPr>
              <w:t>producción.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845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Explicación del proceso de producción integrada que sigue la empresa productora de huerta.</w:t>
            </w:r>
          </w:p>
        </w:tc>
      </w:tr>
      <w:tr w:rsidR="00A057AD">
        <w:trPr>
          <w:cantSplit/>
          <w:trHeight w:val="172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A057AD" w:rsidRDefault="00A057AD">
      <w:pPr>
        <w:rPr>
          <w:lang w:val="es-ES"/>
        </w:rPr>
      </w:pPr>
    </w:p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E13/ Mantenimiento o recuperación de variedades tradicionales de Menorca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fruta debe priorizar el mantenimiento y recuperación de variedades tradicionales de huerta.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cumplirlo en los </w:t>
            </w:r>
            <w:r>
              <w:rPr>
                <w:lang w:val="es-ES"/>
              </w:rPr>
              <w:t>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746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Explicación del proceso que sigue la empresas productoras de huerta para mantener y recuperar variedades de huerta tradicionales de Menorca.</w:t>
            </w:r>
          </w:p>
        </w:tc>
      </w:tr>
      <w:tr w:rsidR="00A057AD">
        <w:trPr>
          <w:cantSplit/>
          <w:trHeight w:val="172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E14/ Mantenimiento del suelo con cubierta verde permanente y / o incorporación de los restos de poda.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productora de huerta mantiene de forma sostenible el suelo con cubierta permanente y/o incorporación de los restos </w:t>
            </w:r>
            <w:r>
              <w:rPr>
                <w:lang w:val="es-ES"/>
              </w:rPr>
              <w:t>de poda.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746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Explicación que proceso sigue la empresa productora de huerta para mantener el suelo y adjuntar fotografía justificativa.  </w:t>
            </w:r>
          </w:p>
        </w:tc>
      </w:tr>
      <w:tr w:rsidR="00A057AD">
        <w:trPr>
          <w:cantSplit/>
          <w:trHeight w:val="172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explicativo: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A057AD" w:rsidRDefault="00A057AD">
      <w:pPr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E15/ Tiene un acuerdo de custodia o contrato </w:t>
            </w:r>
            <w:r>
              <w:rPr>
                <w:lang w:val="es-ES"/>
              </w:rPr>
              <w:t>territorial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tiene un acuerdo de custodia o contrato territorial.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117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acuerdo de custodia o contrato territorial.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Pr="00DE1A13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sz w:val="18"/>
                <w:szCs w:val="18"/>
                <w:lang w:val="es-ES"/>
              </w:rPr>
              <w:t>Indicar aquí si se adjunta como anexo.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E16/ Inscribirse en el catálogo de AGROXERXA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productora de huerta se encuentra inscrita en </w:t>
            </w:r>
            <w:r>
              <w:rPr>
                <w:lang w:val="es-ES"/>
              </w:rPr>
              <w:t>el catálogo de AGROXERXA.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si se encuentra inscrito en el catálogo de AGROXERXA.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A057AD">
            <w:pPr>
              <w:pStyle w:val="04Openfields"/>
              <w:rPr>
                <w:lang w:val="es-ES"/>
              </w:rPr>
            </w:pPr>
          </w:p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La empresa productora de huerta se encuentra inscrito en el Catálogo AGROXERXA con el nombre: </w:t>
            </w:r>
          </w:p>
          <w:p w:rsidR="00A057AD" w:rsidRDefault="00A057AD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</w:pPr>
          </w:p>
        </w:tc>
      </w:tr>
    </w:tbl>
    <w:p w:rsidR="00A057AD" w:rsidRDefault="00A057AD">
      <w:pPr>
        <w:pStyle w:val="06Subtitles"/>
        <w:rPr>
          <w:rFonts w:cstheme="minorBidi"/>
          <w:b w:val="0"/>
          <w:bCs w:val="0"/>
          <w:color w:val="153646"/>
          <w:sz w:val="18"/>
          <w:szCs w:val="20"/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E17/ Efectúan venta de proximidad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vende sus productos en la isla de Menorca.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</w:t>
            </w:r>
            <w:r>
              <w:rPr>
                <w:lang w:val="es-ES"/>
              </w:rPr>
              <w:t>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en que comercios, mercados o espacios agroalimentarios vende sus productos.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Comercio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Comercio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p w:rsidR="00A057AD" w:rsidRDefault="00414E46">
      <w:pPr>
        <w:pStyle w:val="06Subtitles"/>
        <w:rPr>
          <w:lang w:val="es-ES"/>
        </w:rPr>
      </w:pPr>
      <w:r>
        <w:rPr>
          <w:lang w:val="es-ES"/>
        </w:rPr>
        <w:t xml:space="preserve">F/ Mejoras en comportamiento </w:t>
      </w:r>
      <w:r>
        <w:rPr>
          <w:lang w:val="es-ES"/>
        </w:rPr>
        <w:t>ambiental / Gestión ambiental</w:t>
      </w:r>
      <w:r>
        <w:rPr>
          <w:lang w:val="es-ES"/>
        </w:rPr>
        <w:tab/>
      </w:r>
      <w:r>
        <w:rPr>
          <w:lang w:val="es-ES"/>
        </w:rPr>
        <w:tab/>
      </w:r>
    </w:p>
    <w:p w:rsidR="00A057AD" w:rsidRDefault="00A057AD">
      <w:pPr>
        <w:pStyle w:val="06Subtitles"/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F18/ Uso eficiente del agua de riego, utilizando sistemas de riego localizado, apoyándose con un sistema de cálculo de las necesidades de agua del cultivo o aplicando estrategias de riego deficitario.</w:t>
            </w:r>
            <w:r>
              <w:rPr>
                <w:lang w:val="es-ES"/>
              </w:rPr>
              <w:tab/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Cumplimiento del </w:t>
            </w:r>
            <w:r>
              <w:rPr>
                <w:lang w:val="es-ES"/>
              </w:rPr>
              <w:t>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realiza un uso eficiente del agua de riego.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Listar las medidas que la empresa productora </w:t>
            </w:r>
            <w:r>
              <w:rPr>
                <w:lang w:val="es-ES"/>
              </w:rPr>
              <w:t>de huerta sigue para realizar un uso eficiente del agua de regadío.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A057AD" w:rsidRDefault="00A057A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F19/ Usar equipos de cogeneración o sistemas de aprovechamiento de energías renovables</w:t>
            </w:r>
            <w:r>
              <w:rPr>
                <w:lang w:val="es-ES"/>
              </w:rPr>
              <w:tab/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empresa productora de huerta debe </w:t>
            </w:r>
            <w:r>
              <w:rPr>
                <w:lang w:val="es-ES"/>
              </w:rPr>
              <w:t>dispone de equipos de cogeneracioón o sistemas de aprovechamiento de energías renovables.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Pr="00DE1A13" w:rsidRDefault="00414E46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Indicar listado de </w:t>
            </w:r>
            <w:r>
              <w:rPr>
                <w:lang w:val="es-ES"/>
              </w:rPr>
              <w:t xml:space="preserve">equipos de </w:t>
            </w:r>
            <w:r>
              <w:rPr>
                <w:lang w:val="es-ES"/>
              </w:rPr>
              <w:t>cogeneración o sistemas de aprovechamiento de energías renovables</w:t>
            </w:r>
            <w:r>
              <w:rPr>
                <w:i/>
                <w:iCs/>
                <w:lang w:val="es-ES"/>
              </w:rPr>
              <w:t xml:space="preserve"> que dispone la </w:t>
            </w:r>
            <w:r>
              <w:rPr>
                <w:lang w:val="es-ES"/>
              </w:rPr>
              <w:t>empresa productora de huerta</w:t>
            </w:r>
            <w:r>
              <w:rPr>
                <w:i/>
                <w:iCs/>
                <w:lang w:val="es-ES"/>
              </w:rPr>
              <w:t>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F20/ Adopta medidas para la reducción de la contaminación lumínica: reducción de la iluminación exterior, luces </w:t>
            </w:r>
            <w:r>
              <w:rPr>
                <w:lang w:val="es-ES"/>
              </w:rPr>
              <w:t>solares, temporizadores, sensores de movimiento en el exterior, etc.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debe tomar medidas para la reducción de la contaminación lumínica en las explotación.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</w:t>
            </w:r>
            <w:r>
              <w:rPr>
                <w:lang w:val="es-ES"/>
              </w:rPr>
              <w:t xml:space="preserve">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medidas para reducir la contaminación lumínica de la empresa productora de huerta 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p w:rsidR="00A057AD" w:rsidRDefault="00A057AD">
      <w:pPr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F21/ Utiliza sistema de depuración </w:t>
            </w:r>
            <w:r>
              <w:rPr>
                <w:lang w:val="es-ES"/>
              </w:rPr>
              <w:t>adecuado o está conectado a la red de saneamiento municipal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gestiona adecuadamente su saneamiento, de forma individualizada o al encontrarse conectado a la red de saneamiento municipal.</w:t>
            </w:r>
          </w:p>
        </w:tc>
      </w:tr>
      <w:tr w:rsidR="00A057AD" w:rsidRPr="00DE1A13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</w:t>
            </w:r>
            <w:r>
              <w:rPr>
                <w:lang w:val="es-ES"/>
              </w:rPr>
              <w:t xml:space="preserve">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1178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Explicar sistema de depuración que utilizan e ilustrarlo con fotografía justificativa. En caso de estar conectado al saneamiento municipal, </w:t>
            </w:r>
            <w:r>
              <w:rPr>
                <w:lang w:val="es-ES"/>
              </w:rPr>
              <w:t>indicar cual es.</w:t>
            </w:r>
          </w:p>
        </w:tc>
      </w:tr>
      <w:tr w:rsidR="00A057AD">
        <w:trPr>
          <w:cantSplit/>
          <w:trHeight w:val="1151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A057AD">
            <w:pPr>
              <w:pStyle w:val="04Openfields"/>
              <w:rPr>
                <w:lang w:val="es-ES"/>
              </w:rPr>
            </w:pPr>
          </w:p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 ...</w:t>
            </w:r>
          </w:p>
          <w:p w:rsidR="00A057AD" w:rsidRDefault="00A057AD">
            <w:pPr>
              <w:pStyle w:val="Standard"/>
              <w:rPr>
                <w:i/>
                <w:iCs/>
                <w:sz w:val="21"/>
                <w:szCs w:val="21"/>
              </w:rPr>
            </w:pPr>
          </w:p>
        </w:tc>
      </w:tr>
    </w:tbl>
    <w:p w:rsidR="00A057AD" w:rsidRDefault="00A057AD">
      <w:pPr>
        <w:pStyle w:val="06Subtitles"/>
        <w:rPr>
          <w:lang w:val="es-ES"/>
        </w:rPr>
      </w:pPr>
    </w:p>
    <w:p w:rsidR="00DE1A13" w:rsidRDefault="00DE1A13" w:rsidP="00DE1A13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1A13" w:rsidRPr="00702933" w:rsidTr="008218A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1A13" w:rsidRDefault="00DE1A13" w:rsidP="008218A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F22/ Dispone de información en la pagina web y en los folletos informativos en catalan.</w:t>
            </w:r>
          </w:p>
        </w:tc>
      </w:tr>
      <w:tr w:rsidR="00DE1A13" w:rsidRPr="00702933" w:rsidTr="008218A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1A13" w:rsidRDefault="00DE1A13" w:rsidP="008218A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1A13" w:rsidRDefault="00DE1A13" w:rsidP="008218A3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DE1A13" w:rsidRPr="00702933" w:rsidTr="008218A3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1A13" w:rsidRDefault="00DE1A13" w:rsidP="008218A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1A13" w:rsidRDefault="00DE1A13" w:rsidP="008218A3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1A13" w:rsidRPr="00702933" w:rsidTr="008218A3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1A13" w:rsidRDefault="00DE1A13" w:rsidP="008218A3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DE1A13" w:rsidRDefault="00DE1A13" w:rsidP="008218A3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1A13" w:rsidRPr="003C5428" w:rsidRDefault="00DE1A13" w:rsidP="008218A3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DE1A13" w:rsidRPr="00702933" w:rsidTr="008218A3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1A13" w:rsidRDefault="00DE1A13" w:rsidP="008218A3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1A13" w:rsidRDefault="00DE1A13" w:rsidP="008218A3">
            <w:pPr>
              <w:pStyle w:val="04Openfields"/>
              <w:rPr>
                <w:lang w:val="es-ES"/>
              </w:rPr>
            </w:pPr>
          </w:p>
        </w:tc>
      </w:tr>
      <w:tr w:rsidR="00DE1A13" w:rsidRPr="00702933" w:rsidTr="008218A3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1A13" w:rsidRDefault="00DE1A13" w:rsidP="008218A3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1A13" w:rsidRPr="003C5428" w:rsidRDefault="00DE1A13" w:rsidP="008218A3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E1A13" w:rsidRDefault="00DE1A13" w:rsidP="00DE1A13">
      <w:pPr>
        <w:pStyle w:val="06Subtitles"/>
        <w:rPr>
          <w:lang w:val="es-ES"/>
        </w:rPr>
      </w:pPr>
    </w:p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 w:rsidP="00DE1A1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F2</w:t>
            </w:r>
            <w:r w:rsidR="00DE1A13">
              <w:rPr>
                <w:lang w:val="es-ES"/>
              </w:rPr>
              <w:t>3</w:t>
            </w:r>
            <w:r>
              <w:rPr>
                <w:lang w:val="es-ES"/>
              </w:rPr>
              <w:t>/ Usar productos de limpieza biodegradables / ecológicos</w:t>
            </w:r>
          </w:p>
        </w:tc>
      </w:tr>
      <w:tr w:rsidR="00A057AD" w:rsidRPr="00DE1A1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empresa productora de huerta prioriza la utilización de productos de limpieza biodegradables/ecológicos.</w:t>
            </w:r>
          </w:p>
        </w:tc>
      </w:tr>
      <w:tr w:rsidR="00A057AD" w:rsidRPr="00DE1A13">
        <w:trPr>
          <w:cantSplit/>
          <w:trHeight w:val="54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</w:t>
            </w:r>
            <w:r>
              <w:rPr>
                <w:lang w:val="es-ES"/>
              </w:rPr>
              <w:t>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A057AD" w:rsidRPr="00DE1A1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biodegradable/ecológico. Y adjuntar una foto general de los productos.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Pr="00DE1A13" w:rsidRDefault="00A057A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2:</w:t>
            </w:r>
          </w:p>
        </w:tc>
      </w:tr>
      <w:tr w:rsidR="00A057A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A057A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</w:tr>
      <w:tr w:rsidR="00A057AD" w:rsidRPr="00DE1A1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A057AD" w:rsidRPr="00DE1A13" w:rsidRDefault="00414E46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t xml:space="preserve">Una vez concedido el uso de la marca y logotipo </w:t>
      </w:r>
      <w:r>
        <w:rPr>
          <w:b/>
          <w:color w:val="00AFAA"/>
          <w:sz w:val="20"/>
          <w:lang w:val="es-ES"/>
        </w:rPr>
        <w:t>“Menorca Reserva de Biosfera”,</w:t>
      </w:r>
      <w:r>
        <w:rPr>
          <w:sz w:val="20"/>
          <w:lang w:val="es-ES"/>
        </w:rPr>
        <w:t xml:space="preserve">la empresa productora de huerta acepta comprometerse a cumplir con los siguientes compromisos sobre la promoción de </w:t>
      </w:r>
      <w:r>
        <w:rPr>
          <w:sz w:val="20"/>
          <w:lang w:val="es-ES"/>
        </w:rPr>
        <w:t>la imagen de la Marca:</w:t>
      </w: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A057AD" w:rsidRPr="00DE1A1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N1/ Mantiene el distintivo de su pertenencia a la Marca. Plazo de 12 meses para instalarla desde la concesión</w:t>
            </w:r>
          </w:p>
        </w:tc>
      </w:tr>
      <w:tr w:rsidR="00A057AD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N2/ En su promoción utiliza recurso de la marca Menorca Reserva de la Biosfera. Plazo de 12 meses para instalarla desde la</w:t>
            </w:r>
            <w:r>
              <w:rPr>
                <w:lang w:val="es-ES"/>
              </w:rPr>
              <w:t xml:space="preserve"> concesión</w:t>
            </w:r>
          </w:p>
        </w:tc>
      </w:tr>
      <w:tr w:rsidR="00A057AD" w:rsidRPr="00DE1A1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N3/ Se encuentra registrado en la página web de la Marca y mantiene sus datos actualizados</w:t>
            </w:r>
          </w:p>
        </w:tc>
      </w:tr>
      <w:tr w:rsidR="00A057AD" w:rsidRPr="00DE1A1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N4/ Dispone de materiales editados por la RB en el establecimiento informando a los clientes sobre productos y servicios locales de la Marca RB (agricul</w:t>
            </w:r>
            <w:r>
              <w:rPr>
                <w:lang w:val="es-ES"/>
              </w:rPr>
              <w:t>tura, ganadería, artesanía, arte, eventos culturales, etc.)</w:t>
            </w:r>
          </w:p>
        </w:tc>
      </w:tr>
    </w:tbl>
    <w:p w:rsidR="00A057AD" w:rsidRPr="00DE1A13" w:rsidRDefault="00414E46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t>Así mismo, la agencia anima a cumplir con el siguiente compromiso recomendable siempre que sea posible para promocionar la marca y su establecimiento:</w:t>
      </w: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N5/ Organiza y/o participa en eventos de </w:t>
            </w:r>
            <w:r>
              <w:rPr>
                <w:lang w:val="es-ES"/>
              </w:rPr>
              <w:t>promoción relacionados con la Reserva de Biosfera</w:t>
            </w:r>
          </w:p>
        </w:tc>
      </w:tr>
      <w:tr w:rsidR="00A057AD" w:rsidRPr="00DE1A13">
        <w:trPr>
          <w:cantSplit/>
          <w:trHeight w:val="53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N6/ Contratar a personas en situación de vulnerabilidad: parados de larga duración, jóvenes </w:t>
            </w:r>
            <w:r>
              <w:rPr>
                <w:lang w:val="es-ES"/>
              </w:rPr>
              <w:t>desempleados, personas con discapacidad …</w:t>
            </w:r>
          </w:p>
        </w:tc>
      </w:tr>
      <w:tr w:rsidR="00A057AD" w:rsidRPr="00DE1A13">
        <w:trPr>
          <w:cantSplit/>
          <w:trHeight w:val="55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N7/ Organiza, participa y / o colabora en proyectos de interés y responsabilidad social</w:t>
            </w:r>
          </w:p>
        </w:tc>
      </w:tr>
      <w:tr w:rsidR="00A057AD" w:rsidRPr="00DE1A13">
        <w:trPr>
          <w:cantSplit/>
          <w:trHeight w:val="55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</w:t>
            </w:r>
            <w:r>
              <w:rPr>
                <w:lang w:val="es-ES"/>
              </w:rPr>
              <w:t>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N8/ Colabora en estudios y / o proyectos impulsados por la administración pública </w:t>
            </w:r>
          </w:p>
        </w:tc>
      </w:tr>
      <w:tr w:rsidR="00A057AD" w:rsidRPr="00DE1A13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A057AD" w:rsidRDefault="00A057A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A057AD" w:rsidRPr="00DE1A1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A057AD" w:rsidRDefault="00414E46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N9/ Colabora activamente en la detección, erradicación y control de nuevas plagas y enfermedades</w:t>
            </w:r>
          </w:p>
        </w:tc>
      </w:tr>
      <w:tr w:rsidR="00A057AD" w:rsidRPr="00DE1A13">
        <w:trPr>
          <w:cantSplit/>
          <w:trHeight w:val="63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A057AD" w:rsidRDefault="00414E4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A057AD" w:rsidRDefault="00414E4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A057AD" w:rsidRPr="00DE1A13" w:rsidRDefault="00A057AD">
      <w:pPr>
        <w:pStyle w:val="03Tableregular"/>
        <w:rPr>
          <w:lang w:val="es-ES"/>
        </w:rPr>
      </w:pPr>
    </w:p>
    <w:sectPr w:rsidR="00A057AD" w:rsidRPr="00DE1A13" w:rsidSect="00A057AD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46" w:rsidRDefault="00414E46" w:rsidP="00A057AD">
      <w:pPr>
        <w:pStyle w:val="Standard"/>
      </w:pPr>
      <w:r>
        <w:separator/>
      </w:r>
    </w:p>
  </w:endnote>
  <w:endnote w:type="continuationSeparator" w:id="1">
    <w:p w:rsidR="00414E46" w:rsidRDefault="00414E46" w:rsidP="00A057AD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46" w:rsidRDefault="00414E46" w:rsidP="00A057AD">
      <w:pPr>
        <w:pStyle w:val="Standard"/>
      </w:pPr>
      <w:r>
        <w:separator/>
      </w:r>
    </w:p>
  </w:footnote>
  <w:footnote w:type="continuationSeparator" w:id="1">
    <w:p w:rsidR="00414E46" w:rsidRDefault="00414E46" w:rsidP="00A057AD">
      <w:pPr>
        <w:pStyle w:val="Standar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AD" w:rsidRDefault="00A057AD">
    <w:pPr>
      <w:pStyle w:val="Header"/>
    </w:pPr>
    <w:r w:rsidRPr="00A057AD">
      <w:pict>
        <v:rect id="Text Box 5" o:spid="_x0000_s1028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A057AD" w:rsidRDefault="00A057AD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A057AD">
      <w:pict>
        <v:rect id="Text Box 1" o:spid="_x0000_s1027" style="position:absolute;margin-left:-2.3pt;margin-top:-8.05pt;width:378.05pt;height:36.2pt;z-index:251657216" filled="f" stroked="f" strokecolor="#3465a4">
          <v:fill o:detectmouseclick="t"/>
          <v:stroke joinstyle="round"/>
          <v:textbox>
            <w:txbxContent>
              <w:p w:rsidR="00A057AD" w:rsidRDefault="00414E46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A057AD" w:rsidRDefault="00414E46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</w:txbxContent>
          </v:textbox>
          <w10:wrap type="square"/>
        </v:rect>
      </w:pict>
    </w:r>
    <w:r w:rsidRPr="00A057AD">
      <w:pict>
        <v:rect id="Text Box 2" o:spid="_x0000_s1026" style="position:absolute;margin-left:456.55pt;margin-top:-17.5pt;width:58.45pt;height:59.45pt;z-index:251658240" filled="f" stroked="f" strokecolor="#3465a4">
          <v:fill o:detectmouseclick="t"/>
          <v:stroke joinstyle="round"/>
          <v:textbox>
            <w:txbxContent>
              <w:p w:rsidR="00A057AD" w:rsidRDefault="00414E46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8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A057AD" w:rsidRDefault="00A057AD">
    <w:pPr>
      <w:pStyle w:val="Header"/>
    </w:pPr>
  </w:p>
  <w:p w:rsidR="00A057AD" w:rsidRDefault="00A057AD">
    <w:pPr>
      <w:pStyle w:val="Header"/>
    </w:pPr>
    <w:r w:rsidRPr="00A057AD">
      <w:pict>
        <v:line id="Straight Connector 4" o:spid="_x0000_s1025" style="position:absolute;z-index:251659264" from="0,11.3pt" to="513pt,11.3pt" strokecolor="#d9d9d9" strokeweight=".18mm">
          <v:fill o:detectmouseclick="t"/>
          <v:stroke joinstyle="miter"/>
        </v:line>
      </w:pict>
    </w:r>
  </w:p>
  <w:p w:rsidR="00A057AD" w:rsidRDefault="00A057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57AD"/>
    <w:rsid w:val="00414E46"/>
    <w:rsid w:val="00A057AD"/>
    <w:rsid w:val="00D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A057AD"/>
    <w:rPr>
      <w:rFonts w:eastAsia="OpenSymbol" w:cs="OpenSymbol"/>
    </w:rPr>
  </w:style>
  <w:style w:type="character" w:customStyle="1" w:styleId="ListLabel2">
    <w:name w:val="ListLabel 2"/>
    <w:qFormat/>
    <w:rsid w:val="00A057AD"/>
    <w:rPr>
      <w:rFonts w:eastAsia="OpenSymbol" w:cs="OpenSymbol"/>
    </w:rPr>
  </w:style>
  <w:style w:type="character" w:customStyle="1" w:styleId="ListLabel3">
    <w:name w:val="ListLabel 3"/>
    <w:qFormat/>
    <w:rsid w:val="00A057AD"/>
    <w:rPr>
      <w:rFonts w:eastAsia="OpenSymbol" w:cs="OpenSymbol"/>
    </w:rPr>
  </w:style>
  <w:style w:type="character" w:customStyle="1" w:styleId="ListLabel4">
    <w:name w:val="ListLabel 4"/>
    <w:qFormat/>
    <w:rsid w:val="00A057AD"/>
    <w:rPr>
      <w:rFonts w:eastAsia="OpenSymbol" w:cs="OpenSymbol"/>
    </w:rPr>
  </w:style>
  <w:style w:type="character" w:customStyle="1" w:styleId="ListLabel5">
    <w:name w:val="ListLabel 5"/>
    <w:qFormat/>
    <w:rsid w:val="00A057AD"/>
    <w:rPr>
      <w:rFonts w:eastAsia="OpenSymbol" w:cs="OpenSymbol"/>
    </w:rPr>
  </w:style>
  <w:style w:type="character" w:customStyle="1" w:styleId="ListLabel6">
    <w:name w:val="ListLabel 6"/>
    <w:qFormat/>
    <w:rsid w:val="00A057AD"/>
    <w:rPr>
      <w:rFonts w:eastAsia="OpenSymbol" w:cs="OpenSymbol"/>
    </w:rPr>
  </w:style>
  <w:style w:type="character" w:customStyle="1" w:styleId="ListLabel7">
    <w:name w:val="ListLabel 7"/>
    <w:qFormat/>
    <w:rsid w:val="00A057AD"/>
    <w:rPr>
      <w:rFonts w:eastAsia="OpenSymbol" w:cs="OpenSymbol"/>
    </w:rPr>
  </w:style>
  <w:style w:type="character" w:customStyle="1" w:styleId="ListLabel8">
    <w:name w:val="ListLabel 8"/>
    <w:qFormat/>
    <w:rsid w:val="00A057AD"/>
    <w:rPr>
      <w:rFonts w:eastAsia="OpenSymbol" w:cs="OpenSymbol"/>
    </w:rPr>
  </w:style>
  <w:style w:type="character" w:customStyle="1" w:styleId="ListLabel9">
    <w:name w:val="ListLabel 9"/>
    <w:qFormat/>
    <w:rsid w:val="00A057AD"/>
    <w:rPr>
      <w:rFonts w:eastAsia="OpenSymbol" w:cs="OpenSymbol"/>
    </w:rPr>
  </w:style>
  <w:style w:type="character" w:customStyle="1" w:styleId="ListLabel10">
    <w:name w:val="ListLabel 10"/>
    <w:qFormat/>
    <w:rsid w:val="00A057AD"/>
    <w:rPr>
      <w:rFonts w:cs="Courier New"/>
    </w:rPr>
  </w:style>
  <w:style w:type="character" w:customStyle="1" w:styleId="ListLabel11">
    <w:name w:val="ListLabel 11"/>
    <w:qFormat/>
    <w:rsid w:val="00A057AD"/>
    <w:rPr>
      <w:rFonts w:cs="Courier New"/>
    </w:rPr>
  </w:style>
  <w:style w:type="character" w:customStyle="1" w:styleId="ListLabel12">
    <w:name w:val="ListLabel 12"/>
    <w:qFormat/>
    <w:rsid w:val="00A057AD"/>
    <w:rPr>
      <w:rFonts w:cs="Courier New"/>
    </w:rPr>
  </w:style>
  <w:style w:type="character" w:customStyle="1" w:styleId="ListLabel13">
    <w:name w:val="ListLabel 13"/>
    <w:qFormat/>
    <w:rsid w:val="00A057AD"/>
    <w:rPr>
      <w:color w:val="CEE0DF"/>
    </w:rPr>
  </w:style>
  <w:style w:type="character" w:customStyle="1" w:styleId="ListLabel14">
    <w:name w:val="ListLabel 14"/>
    <w:qFormat/>
    <w:rsid w:val="00A057AD"/>
    <w:rPr>
      <w:rFonts w:cs="Courier New"/>
    </w:rPr>
  </w:style>
  <w:style w:type="character" w:customStyle="1" w:styleId="ListLabel15">
    <w:name w:val="ListLabel 15"/>
    <w:qFormat/>
    <w:rsid w:val="00A057AD"/>
    <w:rPr>
      <w:rFonts w:cs="Courier New"/>
    </w:rPr>
  </w:style>
  <w:style w:type="character" w:customStyle="1" w:styleId="ListLabel16">
    <w:name w:val="ListLabel 16"/>
    <w:qFormat/>
    <w:rsid w:val="00A057AD"/>
    <w:rPr>
      <w:rFonts w:cs="Courier New"/>
    </w:rPr>
  </w:style>
  <w:style w:type="character" w:customStyle="1" w:styleId="ListLabel17">
    <w:name w:val="ListLabel 17"/>
    <w:qFormat/>
    <w:rsid w:val="00A057AD"/>
    <w:rPr>
      <w:color w:val="CEE0DF"/>
    </w:rPr>
  </w:style>
  <w:style w:type="character" w:customStyle="1" w:styleId="ListLabel18">
    <w:name w:val="ListLabel 18"/>
    <w:qFormat/>
    <w:rsid w:val="00A057AD"/>
    <w:rPr>
      <w:rFonts w:cs="Courier New"/>
    </w:rPr>
  </w:style>
  <w:style w:type="character" w:customStyle="1" w:styleId="ListLabel19">
    <w:name w:val="ListLabel 19"/>
    <w:qFormat/>
    <w:rsid w:val="00A057AD"/>
    <w:rPr>
      <w:rFonts w:cs="Courier New"/>
    </w:rPr>
  </w:style>
  <w:style w:type="character" w:customStyle="1" w:styleId="ListLabel20">
    <w:name w:val="ListLabel 20"/>
    <w:qFormat/>
    <w:rsid w:val="00A057AD"/>
    <w:rPr>
      <w:rFonts w:cs="Courier New"/>
    </w:rPr>
  </w:style>
  <w:style w:type="character" w:customStyle="1" w:styleId="ListLabel21">
    <w:name w:val="ListLabel 21"/>
    <w:qFormat/>
    <w:rsid w:val="00A057AD"/>
    <w:rPr>
      <w:color w:val="CEE0DF"/>
    </w:rPr>
  </w:style>
  <w:style w:type="character" w:customStyle="1" w:styleId="ListLabel22">
    <w:name w:val="ListLabel 22"/>
    <w:qFormat/>
    <w:rsid w:val="00A057AD"/>
    <w:rPr>
      <w:rFonts w:cs="Courier New"/>
    </w:rPr>
  </w:style>
  <w:style w:type="character" w:customStyle="1" w:styleId="ListLabel23">
    <w:name w:val="ListLabel 23"/>
    <w:qFormat/>
    <w:rsid w:val="00A057AD"/>
    <w:rPr>
      <w:rFonts w:cs="Courier New"/>
    </w:rPr>
  </w:style>
  <w:style w:type="character" w:customStyle="1" w:styleId="ListLabel24">
    <w:name w:val="ListLabel 24"/>
    <w:qFormat/>
    <w:rsid w:val="00A057AD"/>
    <w:rPr>
      <w:rFonts w:cs="Courier New"/>
    </w:rPr>
  </w:style>
  <w:style w:type="character" w:customStyle="1" w:styleId="ListLabel25">
    <w:name w:val="ListLabel 25"/>
    <w:qFormat/>
    <w:rsid w:val="00A057AD"/>
    <w:rPr>
      <w:color w:val="CEE0DF"/>
    </w:rPr>
  </w:style>
  <w:style w:type="character" w:customStyle="1" w:styleId="ListLabel26">
    <w:name w:val="ListLabel 26"/>
    <w:qFormat/>
    <w:rsid w:val="00A057AD"/>
    <w:rPr>
      <w:rFonts w:cs="Courier New"/>
    </w:rPr>
  </w:style>
  <w:style w:type="character" w:customStyle="1" w:styleId="ListLabel27">
    <w:name w:val="ListLabel 27"/>
    <w:qFormat/>
    <w:rsid w:val="00A057AD"/>
    <w:rPr>
      <w:rFonts w:cs="Courier New"/>
    </w:rPr>
  </w:style>
  <w:style w:type="character" w:customStyle="1" w:styleId="ListLabel28">
    <w:name w:val="ListLabel 28"/>
    <w:qFormat/>
    <w:rsid w:val="00A057AD"/>
    <w:rPr>
      <w:rFonts w:cs="Courier New"/>
    </w:rPr>
  </w:style>
  <w:style w:type="character" w:customStyle="1" w:styleId="ListLabel29">
    <w:name w:val="ListLabel 29"/>
    <w:qFormat/>
    <w:rsid w:val="00A057AD"/>
    <w:rPr>
      <w:color w:val="153646"/>
    </w:rPr>
  </w:style>
  <w:style w:type="character" w:customStyle="1" w:styleId="ListLabel30">
    <w:name w:val="ListLabel 30"/>
    <w:qFormat/>
    <w:rsid w:val="00A057AD"/>
    <w:rPr>
      <w:rFonts w:cs="Courier New"/>
    </w:rPr>
  </w:style>
  <w:style w:type="character" w:customStyle="1" w:styleId="ListLabel31">
    <w:name w:val="ListLabel 31"/>
    <w:qFormat/>
    <w:rsid w:val="00A057AD"/>
    <w:rPr>
      <w:rFonts w:cs="Courier New"/>
    </w:rPr>
  </w:style>
  <w:style w:type="character" w:customStyle="1" w:styleId="ListLabel32">
    <w:name w:val="ListLabel 32"/>
    <w:qFormat/>
    <w:rsid w:val="00A057AD"/>
    <w:rPr>
      <w:rFonts w:cs="Courier New"/>
    </w:rPr>
  </w:style>
  <w:style w:type="character" w:customStyle="1" w:styleId="ListLabel33">
    <w:name w:val="ListLabel 33"/>
    <w:qFormat/>
    <w:rsid w:val="00A057AD"/>
    <w:rPr>
      <w:color w:val="CEE0DF"/>
    </w:rPr>
  </w:style>
  <w:style w:type="character" w:customStyle="1" w:styleId="ListLabel34">
    <w:name w:val="ListLabel 34"/>
    <w:qFormat/>
    <w:rsid w:val="00A057AD"/>
    <w:rPr>
      <w:rFonts w:cs="Courier New"/>
    </w:rPr>
  </w:style>
  <w:style w:type="character" w:customStyle="1" w:styleId="ListLabel35">
    <w:name w:val="ListLabel 35"/>
    <w:qFormat/>
    <w:rsid w:val="00A057AD"/>
    <w:rPr>
      <w:rFonts w:cs="Courier New"/>
    </w:rPr>
  </w:style>
  <w:style w:type="character" w:customStyle="1" w:styleId="ListLabel36">
    <w:name w:val="ListLabel 36"/>
    <w:qFormat/>
    <w:rsid w:val="00A057AD"/>
    <w:rPr>
      <w:rFonts w:cs="Courier New"/>
    </w:rPr>
  </w:style>
  <w:style w:type="character" w:customStyle="1" w:styleId="ListLabel37">
    <w:name w:val="ListLabel 37"/>
    <w:qFormat/>
    <w:rsid w:val="00A057AD"/>
    <w:rPr>
      <w:rFonts w:eastAsia="OpenSymbol" w:cs="OpenSymbol"/>
    </w:rPr>
  </w:style>
  <w:style w:type="character" w:customStyle="1" w:styleId="ListLabel38">
    <w:name w:val="ListLabel 38"/>
    <w:qFormat/>
    <w:rsid w:val="00A057AD"/>
    <w:rPr>
      <w:rFonts w:eastAsia="OpenSymbol" w:cs="OpenSymbol"/>
    </w:rPr>
  </w:style>
  <w:style w:type="character" w:customStyle="1" w:styleId="ListLabel39">
    <w:name w:val="ListLabel 39"/>
    <w:qFormat/>
    <w:rsid w:val="00A057AD"/>
    <w:rPr>
      <w:rFonts w:eastAsia="OpenSymbol" w:cs="OpenSymbol"/>
    </w:rPr>
  </w:style>
  <w:style w:type="character" w:customStyle="1" w:styleId="ListLabel40">
    <w:name w:val="ListLabel 40"/>
    <w:qFormat/>
    <w:rsid w:val="00A057AD"/>
    <w:rPr>
      <w:rFonts w:eastAsia="OpenSymbol" w:cs="OpenSymbol"/>
    </w:rPr>
  </w:style>
  <w:style w:type="character" w:customStyle="1" w:styleId="ListLabel41">
    <w:name w:val="ListLabel 41"/>
    <w:qFormat/>
    <w:rsid w:val="00A057AD"/>
    <w:rPr>
      <w:rFonts w:eastAsia="OpenSymbol" w:cs="OpenSymbol"/>
    </w:rPr>
  </w:style>
  <w:style w:type="character" w:customStyle="1" w:styleId="ListLabel42">
    <w:name w:val="ListLabel 42"/>
    <w:qFormat/>
    <w:rsid w:val="00A057AD"/>
    <w:rPr>
      <w:rFonts w:eastAsia="OpenSymbol" w:cs="OpenSymbol"/>
    </w:rPr>
  </w:style>
  <w:style w:type="character" w:customStyle="1" w:styleId="ListLabel43">
    <w:name w:val="ListLabel 43"/>
    <w:qFormat/>
    <w:rsid w:val="00A057AD"/>
    <w:rPr>
      <w:rFonts w:eastAsia="OpenSymbol" w:cs="OpenSymbol"/>
    </w:rPr>
  </w:style>
  <w:style w:type="character" w:customStyle="1" w:styleId="ListLabel44">
    <w:name w:val="ListLabel 44"/>
    <w:qFormat/>
    <w:rsid w:val="00A057AD"/>
    <w:rPr>
      <w:rFonts w:eastAsia="OpenSymbol" w:cs="OpenSymbol"/>
    </w:rPr>
  </w:style>
  <w:style w:type="character" w:customStyle="1" w:styleId="ListLabel45">
    <w:name w:val="ListLabel 45"/>
    <w:qFormat/>
    <w:rsid w:val="00A057AD"/>
    <w:rPr>
      <w:rFonts w:eastAsia="OpenSymbol" w:cs="OpenSymbol"/>
    </w:rPr>
  </w:style>
  <w:style w:type="character" w:customStyle="1" w:styleId="ListLabel46">
    <w:name w:val="ListLabel 46"/>
    <w:qFormat/>
    <w:rsid w:val="00A057AD"/>
    <w:rPr>
      <w:rFonts w:ascii="Trebuchet MS" w:hAnsi="Trebuchet MS"/>
      <w:color w:val="595959" w:themeColor="text1" w:themeTint="A6"/>
      <w:sz w:val="19"/>
      <w:szCs w:val="19"/>
      <w:u w:val="single"/>
    </w:rPr>
  </w:style>
  <w:style w:type="character" w:customStyle="1" w:styleId="ListLabel47">
    <w:name w:val="ListLabel 47"/>
    <w:qFormat/>
    <w:rsid w:val="00A057AD"/>
    <w:rPr>
      <w:rFonts w:ascii="Trebuchet MS" w:hAnsi="Trebuchet MS"/>
      <w:color w:val="595959" w:themeColor="text1" w:themeTint="A6"/>
      <w:sz w:val="19"/>
      <w:szCs w:val="19"/>
      <w:u w:val="single"/>
      <w:lang w:val="es-ES"/>
    </w:rPr>
  </w:style>
  <w:style w:type="paragraph" w:styleId="Ttulo">
    <w:name w:val="Title"/>
    <w:basedOn w:val="Normal"/>
    <w:next w:val="Textoindependiente"/>
    <w:qFormat/>
    <w:rsid w:val="00A057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057AD"/>
    <w:pPr>
      <w:spacing w:before="0" w:after="140" w:line="276" w:lineRule="auto"/>
    </w:pPr>
  </w:style>
  <w:style w:type="paragraph" w:styleId="Lista">
    <w:name w:val="List"/>
    <w:basedOn w:val="Textoindependiente"/>
    <w:rsid w:val="00A057AD"/>
    <w:rPr>
      <w:rFonts w:cs="Lucida Sans"/>
    </w:rPr>
  </w:style>
  <w:style w:type="paragraph" w:customStyle="1" w:styleId="Caption">
    <w:name w:val="Caption"/>
    <w:basedOn w:val="Normal"/>
    <w:qFormat/>
    <w:rsid w:val="00A057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057AD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Style4">
    <w:name w:val="Style4"/>
    <w:basedOn w:val="Normal"/>
    <w:qFormat/>
    <w:rsid w:val="00243444"/>
    <w:pPr>
      <w:spacing w:before="120" w:after="120" w:line="276" w:lineRule="auto"/>
    </w:pPr>
    <w:rPr>
      <w:rFonts w:ascii="Trebuchet MS" w:hAnsi="Trebuchet MS"/>
      <w:i/>
      <w:color w:val="153646"/>
      <w:sz w:val="17"/>
      <w:szCs w:val="17"/>
    </w:rPr>
  </w:style>
  <w:style w:type="paragraph" w:customStyle="1" w:styleId="Style5">
    <w:name w:val="Style5"/>
    <w:basedOn w:val="Style4"/>
    <w:qFormat/>
    <w:rsid w:val="00243444"/>
  </w:style>
  <w:style w:type="paragraph" w:customStyle="1" w:styleId="Contenidodelmarco">
    <w:name w:val="Contenido del marco"/>
    <w:basedOn w:val="Normal"/>
    <w:qFormat/>
    <w:rsid w:val="00A057AD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A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A1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615DD-084D-7946-8549-347F31A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2688</Words>
  <Characters>14787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16</cp:revision>
  <cp:lastPrinted>2019-06-18T15:52:00Z</cp:lastPrinted>
  <dcterms:created xsi:type="dcterms:W3CDTF">2019-06-19T15:40:00Z</dcterms:created>
  <dcterms:modified xsi:type="dcterms:W3CDTF">2020-08-26T12:51:00Z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