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80"/>
        <w:rPr>
          <w:rStyle w:val="Strong"/>
          <w:lang w:val="ca-ES"/>
        </w:rPr>
      </w:pPr>
      <w:r>
        <w:rPr>
          <w:lang w:val="ca-ES"/>
        </w:rPr>
      </w:r>
    </w:p>
    <w:p>
      <w:pPr>
        <w:pStyle w:val="Normal"/>
        <w:rPr/>
      </w:pPr>
      <w:r>
        <w:rPr>
          <w:rStyle w:val="Strong"/>
          <w:rFonts w:ascii="Trebuchet MS" w:hAnsi="Trebuchet MS"/>
          <w:color w:val="00AFAA"/>
          <w:sz w:val="20"/>
          <w:lang w:val="es-ES"/>
        </w:rPr>
        <w:t>CATEGORÍA 4:</w:t>
      </w:r>
    </w:p>
    <w:p>
      <w:pPr>
        <w:pStyle w:val="Normal"/>
        <w:rPr>
          <w:lang w:val="es-ES"/>
        </w:rPr>
      </w:pPr>
      <w:r>
        <w:rPr>
          <w:rFonts w:cs="MinionPro-Regular" w:ascii="Trebuchet MS" w:hAnsi="Trebuchet MS"/>
          <w:b/>
          <w:bCs/>
          <w:color w:val="002B49"/>
          <w:sz w:val="54"/>
          <w:szCs w:val="54"/>
          <w:lang w:val="es-ES"/>
        </w:rPr>
        <w:t>Empresas Productoras De Aceite</w:t>
      </w:r>
    </w:p>
    <w:p>
      <w:pPr>
        <w:pStyle w:val="Normal"/>
        <w:rPr>
          <w:rFonts w:ascii="Trebuchet MS" w:hAnsi="Trebuchet MS"/>
          <w:lang w:val="es-ES"/>
        </w:rPr>
      </w:pPr>
      <w:r>
        <w:rPr>
          <w:rFonts w:ascii="Trebuchet MS" w:hAnsi="Trebuchet MS"/>
          <w:lang w:val="es-ES"/>
        </w:rPr>
      </w:r>
    </w:p>
    <w:p>
      <w:pPr>
        <w:pStyle w:val="Normal"/>
        <w:spacing w:lineRule="auto" w:line="276"/>
        <w:rPr>
          <w:color w:val="002B49"/>
          <w:lang w:val="es-ES"/>
        </w:rPr>
      </w:pPr>
      <w:r>
        <w:rPr>
          <w:color w:val="002B49"/>
          <w:lang w:val="es-ES"/>
        </w:rPr>
      </w:r>
    </w:p>
    <w:tbl>
      <w:tblPr>
        <w:tblStyle w:val="Tablaconcuadrcula"/>
        <w:tblW w:w="10192" w:type="dxa"/>
        <w:jc w:val="left"/>
        <w:tblInd w:w="0" w:type="dxa"/>
        <w:tblLayout w:type="fixed"/>
        <w:tblCellMar>
          <w:top w:w="0" w:type="dxa"/>
          <w:left w:w="109" w:type="dxa"/>
          <w:bottom w:w="0" w:type="dxa"/>
          <w:right w:w="108" w:type="dxa"/>
        </w:tblCellMar>
        <w:tblLook w:val="04a0"/>
      </w:tblPr>
      <w:tblGrid>
        <w:gridCol w:w="451"/>
        <w:gridCol w:w="4649"/>
        <w:gridCol w:w="5091"/>
      </w:tblGrid>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Nombre explotación elaboradora de aceite:</w:t>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Normal"/>
              <w:widowControl w:val="false"/>
              <w:suppressAutoHyphens w:val="true"/>
              <w:spacing w:before="40" w:after="80"/>
              <w:jc w:val="left"/>
              <w:rPr>
                <w:lang w:val="es-ES"/>
              </w:rPr>
            </w:pPr>
            <w:r>
              <w:rPr>
                <w:rFonts w:eastAsia="" w:cs="" w:ascii="Trebuchet MS" w:hAnsi="Trebuchet MS"/>
                <w:b/>
                <w:color w:val="153646"/>
                <w:kern w:val="0"/>
                <w:sz w:val="18"/>
                <w:lang w:val="es-ES" w:eastAsia="en-US" w:bidi="ar-SA"/>
              </w:rPr>
              <w:t xml:space="preserve">N. reg de </w:t>
            </w:r>
            <w:r>
              <w:rPr>
                <w:rFonts w:eastAsia="" w:cs="" w:ascii="Trebuchet MS" w:hAnsi="Trebuchet MS"/>
                <w:b/>
                <w:color w:val="153646"/>
                <w:kern w:val="0"/>
                <w:sz w:val="18"/>
                <w:lang w:val="es-ES" w:eastAsia="en-US" w:bidi="ar-SA"/>
              </w:rPr>
              <w:t>Identificación Geográfica Protegida:</w:t>
            </w:r>
          </w:p>
        </w:tc>
      </w:tr>
      <w:tr>
        <w:trPr>
          <w:trHeight w:val="55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Normal"/>
              <w:widowControl w:val="false"/>
              <w:suppressAutoHyphens w:val="true"/>
              <w:spacing w:before="40" w:after="80"/>
              <w:jc w:val="left"/>
              <w:rPr>
                <w:lang w:val="es-ES"/>
              </w:rPr>
            </w:pPr>
            <w:r>
              <w:rPr>
                <w:rFonts w:eastAsia="" w:cs="" w:ascii="Trebuchet MS" w:hAnsi="Trebuchet MS"/>
                <w:b/>
                <w:color w:val="153646"/>
                <w:kern w:val="0"/>
                <w:sz w:val="18"/>
                <w:lang w:val="es-ES" w:eastAsia="en-US" w:bidi="ar-SA"/>
              </w:rPr>
              <w:t>Dirección de la explotación elaboradora de aceite:</w:t>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fill="EEEEEE" w:val="clear"/>
            <w:vAlign w:val="center"/>
          </w:tcPr>
          <w:p>
            <w:pPr>
              <w:pStyle w:val="Tableinfo"/>
              <w:widowControl w:val="false"/>
              <w:suppressAutoHyphens w:val="true"/>
              <w:spacing w:before="80" w:after="80"/>
              <w:jc w:val="left"/>
              <w:rPr>
                <w:lang w:val="es-ES"/>
              </w:rPr>
            </w:pPr>
            <w:r>
              <w:rPr>
                <w:rFonts w:ascii="Trebuchet MS" w:hAnsi="Trebuchet MS"/>
                <w:b/>
                <w:bCs/>
                <w:color w:val="17406D" w:themeColor="text2"/>
                <w:sz w:val="18"/>
                <w:szCs w:val="18"/>
                <w:shd w:fill="auto" w:val="clear"/>
                <w:lang w:val="es-ES"/>
              </w:rPr>
              <w:t>Código Catastral instalaciones elaboración y/o producción:</w:t>
            </w:r>
          </w:p>
        </w:tc>
      </w:tr>
      <w:tr>
        <w:trPr>
          <w:trHeight w:val="432" w:hRule="atLeast"/>
          <w:cantSplit w:val="true"/>
        </w:trPr>
        <w:tc>
          <w:tcPr>
            <w:tcW w:w="10191" w:type="dxa"/>
            <w:gridSpan w:val="3"/>
            <w:tcBorders>
              <w:top w:val="nil"/>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r>
      <w:tr>
        <w:trPr>
          <w:trHeight w:val="432" w:hRule="atLeast"/>
          <w:cantSplit w:val="true"/>
        </w:trPr>
        <w:tc>
          <w:tcPr>
            <w:tcW w:w="10191" w:type="dxa"/>
            <w:gridSpan w:val="3"/>
            <w:tcBorders>
              <w:top w:val="nil"/>
              <w:left w:val="single" w:sz="2" w:space="0" w:color="D9D9D9"/>
              <w:bottom w:val="single" w:sz="2" w:space="0" w:color="D9D9D9"/>
              <w:right w:val="single" w:sz="2" w:space="0" w:color="D9D9D9"/>
            </w:tcBorders>
            <w:shd w:fill="EEEEEE" w:val="clear"/>
            <w:vAlign w:val="center"/>
          </w:tcPr>
          <w:p>
            <w:pPr>
              <w:pStyle w:val="Tableinfo"/>
              <w:widowControl w:val="false"/>
              <w:suppressAutoHyphens w:val="true"/>
              <w:spacing w:before="80" w:after="80"/>
              <w:jc w:val="left"/>
              <w:rPr>
                <w:lang w:val="es-ES"/>
              </w:rPr>
            </w:pPr>
            <w:r>
              <w:rPr>
                <w:rFonts w:ascii="Trebuchet MS" w:hAnsi="Trebuchet MS"/>
                <w:b/>
                <w:bCs/>
                <w:color w:val="17406D" w:themeColor="text2"/>
                <w:sz w:val="18"/>
                <w:szCs w:val="18"/>
                <w:lang w:val="es-ES"/>
              </w:rPr>
              <w:t>Registro Explotaciones elaboradoras de aceite:</w:t>
            </w:r>
          </w:p>
        </w:tc>
      </w:tr>
      <w:tr>
        <w:trPr>
          <w:trHeight w:val="432" w:hRule="atLeast"/>
          <w:cantSplit w:val="true"/>
        </w:trPr>
        <w:tc>
          <w:tcPr>
            <w:tcW w:w="10191" w:type="dxa"/>
            <w:gridSpan w:val="3"/>
            <w:tcBorders>
              <w:top w:val="nil"/>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Representante:</w:t>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r>
      <w:tr>
        <w:trPr>
          <w:trHeight w:val="432" w:hRule="atLeast"/>
          <w:cantSplit w:val="true"/>
        </w:trPr>
        <w:tc>
          <w:tcPr>
            <w:tcW w:w="5100"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Teléfono:</w:t>
            </w:r>
          </w:p>
        </w:tc>
        <w:tc>
          <w:tcPr>
            <w:tcW w:w="5091"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Normal"/>
              <w:widowControl w:val="false"/>
              <w:suppressAutoHyphens w:val="true"/>
              <w:spacing w:before="40" w:after="80"/>
              <w:jc w:val="left"/>
              <w:rPr>
                <w:lang w:val="es-ES"/>
              </w:rPr>
            </w:pPr>
            <w:r>
              <w:rPr>
                <w:rFonts w:eastAsia="" w:cs="" w:ascii="Trebuchet MS" w:hAnsi="Trebuchet MS"/>
                <w:b/>
                <w:color w:val="153646"/>
                <w:kern w:val="0"/>
                <w:sz w:val="18"/>
                <w:lang w:val="es-ES" w:eastAsia="en-US" w:bidi="ar-SA"/>
              </w:rPr>
              <w:t>Correo electrónico:</w:t>
            </w:r>
          </w:p>
        </w:tc>
      </w:tr>
      <w:tr>
        <w:trPr>
          <w:trHeight w:val="432" w:hRule="atLeast"/>
          <w:cantSplit w:val="true"/>
        </w:trPr>
        <w:tc>
          <w:tcPr>
            <w:tcW w:w="5100"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c>
          <w:tcPr>
            <w:tcW w:w="509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r>
      <w:tr>
        <w:trPr>
          <w:trHeight w:val="661"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Normal"/>
              <w:widowControl w:val="false"/>
              <w:suppressAutoHyphens w:val="true"/>
              <w:spacing w:before="40" w:after="80"/>
              <w:jc w:val="left"/>
              <w:rPr>
                <w:lang w:val="es-ES"/>
              </w:rPr>
            </w:pPr>
            <w:r>
              <w:rPr>
                <w:rFonts w:eastAsia="" w:cs="" w:ascii="Trebuchet MS" w:hAnsi="Trebuchet MS"/>
                <w:b/>
                <w:color w:val="153646"/>
                <w:kern w:val="0"/>
                <w:sz w:val="18"/>
                <w:lang w:val="es-ES" w:eastAsia="en-US" w:bidi="ar-SA"/>
              </w:rPr>
              <w:t>Indicar qué tipo de empresa es objeto de esta solicitud:</w:t>
            </w:r>
          </w:p>
        </w:tc>
      </w:tr>
      <w:tr>
        <w:trPr>
          <w:trHeight w:val="787"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s-ES"/>
              </w:rPr>
            </w:pPr>
            <w:r>
              <w:rPr>
                <w:rFonts w:ascii="Trebuchet MS" w:hAnsi="Trebuchet MS"/>
                <w:color w:val="7030A0"/>
                <w:sz w:val="16"/>
                <w:szCs w:val="16"/>
                <w:lang w:val="es-ES"/>
              </w:rPr>
            </w:r>
          </w:p>
        </w:tc>
        <w:tc>
          <w:tcPr>
            <w:tcW w:w="9740"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Explotaciones elaboradoras de aceite amparadas dentro de la IGP Aceite de Menorca inscritas en el censo de productores y plantaciones o en el censo de elaboradores</w:t>
            </w:r>
          </w:p>
        </w:tc>
      </w:tr>
      <w:tr>
        <w:trPr>
          <w:trHeight w:val="1003"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s-ES"/>
              </w:rPr>
            </w:pPr>
            <w:r>
              <w:rPr>
                <w:rFonts w:ascii="Trebuchet MS" w:hAnsi="Trebuchet MS"/>
                <w:color w:val="7030A0"/>
                <w:sz w:val="16"/>
                <w:szCs w:val="16"/>
                <w:lang w:val="es-ES"/>
              </w:rPr>
            </w:r>
          </w:p>
        </w:tc>
        <w:tc>
          <w:tcPr>
            <w:tcW w:w="9740"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Agrupaciones de productores de empresas productoras de aceite de Menorca amparadas dentro de la IGP Aceite de Menorca inscritas en el censo de productores y plantaciones o en el censo de elaboradores.</w:t>
            </w:r>
          </w:p>
        </w:tc>
      </w:tr>
    </w:tbl>
    <w:p>
      <w:pPr>
        <w:pStyle w:val="Normal"/>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INSTRUCCIONES PARA RELLENAR ESTA MEMORIA JUSTIFICATIVA</w:t>
            </w:r>
          </w:p>
        </w:tc>
      </w:tr>
      <w:tr>
        <w:trPr>
          <w:trHeight w:val="11313"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Standard"/>
              <w:widowControl w:val="false"/>
              <w:spacing w:lineRule="auto" w:line="276" w:before="0" w:after="0"/>
              <w:jc w:val="left"/>
              <w:rPr>
                <w:rFonts w:ascii="Trebuchet MS" w:hAnsi="Trebuchet MS" w:eastAsia="" w:cs="" w:cstheme="minorBidi" w:eastAsiaTheme="minorEastAsia"/>
                <w:color w:val="595959" w:themeColor="text1" w:themeTint="a6"/>
                <w:kern w:val="0"/>
                <w:sz w:val="18"/>
                <w:szCs w:val="18"/>
                <w:lang w:val="es-ES" w:eastAsia="en-US" w:bidi="ar-SA"/>
              </w:rPr>
            </w:pPr>
            <w:r>
              <w:rPr>
                <w:rFonts w:eastAsia="" w:cs="" w:cstheme="minorBidi" w:eastAsiaTheme="minorEastAsia" w:ascii="Trebuchet MS" w:hAnsi="Trebuchet MS"/>
                <w:color w:val="595959" w:themeColor="text1" w:themeTint="a6"/>
                <w:kern w:val="0"/>
                <w:sz w:val="18"/>
                <w:szCs w:val="18"/>
                <w:lang w:val="es-ES" w:eastAsia="en-US" w:bidi="ar-SA"/>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encontrarán tanto los requisitos obligatorios como los recomendables que debe cumplir el bien, servicio o producto que constituye el objecto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viene acompañado de la información siguiente</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right="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right="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 adjuntar como anexo e indicar el número de requisito al que hace referencia, y en este apartado se debe indicar que se adjuntan como anexo junto con el número que les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al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 de los requisitos recomendables,y debe comprometerse a cumplir el 50 %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ascii="Trebuchet MS" w:hAnsi="Trebuchet MS"/>
                <w:color w:val="595959" w:themeColor="text1" w:themeTint="a6"/>
                <w:sz w:val="19"/>
                <w:szCs w:val="19"/>
                <w:lang w:val="es-ES"/>
              </w:rPr>
              <w:t xml:space="preserve">Si tiene alguna duda, siempre puede contactar con nosotros a través de un correo electrónico en la dirección </w:t>
            </w:r>
            <w:hyperlink r:id="rId2">
              <w:r>
                <w:rPr>
                  <w:rStyle w:val="EnlacedeInternet"/>
                  <w:rFonts w:ascii="verdana" w:hAnsi="verdana"/>
                  <w:color w:val="023F62"/>
                  <w:sz w:val="18"/>
                  <w:szCs w:val="18"/>
                  <w:lang w:val="es-ES"/>
                </w:rPr>
                <w:t>marca.biosfera@cime.es</w:t>
              </w:r>
            </w:hyperlink>
            <w:r>
              <w:rPr>
                <w:rFonts w:ascii="verdana" w:hAnsi="verdana"/>
                <w:color w:val="595959" w:themeColor="text1" w:themeTint="a6"/>
                <w:sz w:val="18"/>
                <w:szCs w:val="18"/>
                <w:lang w:val="es-ES"/>
              </w:rPr>
              <w:t>,</w:t>
            </w:r>
            <w:r>
              <w:rPr>
                <w:rFonts w:ascii="Verdana" w:hAnsi="Verdana"/>
                <w:color w:val="595959" w:themeColor="text1" w:themeTint="a6"/>
                <w:sz w:val="18"/>
                <w:szCs w:val="18"/>
                <w:lang w:val="es-ES"/>
              </w:rPr>
              <w:t xml:space="preserve"> o bien llamar a la Agencia Menorca Reserva de Biosfera al teléfono 971 35 62 51.</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tc>
      </w:tr>
    </w:tbl>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Normal"/>
        <w:rPr>
          <w:rFonts w:ascii="Trebuchet MS" w:hAnsi="Trebuchet MS"/>
          <w:color w:val="153646"/>
          <w:lang w:val="es-ES"/>
        </w:rPr>
      </w:pPr>
      <w:r>
        <w:rPr>
          <w:rFonts w:ascii="Trebuchet MS" w:hAnsi="Trebuchet MS"/>
          <w:color w:val="153646"/>
          <w:lang w:val="es-ES"/>
        </w:rPr>
      </w:r>
    </w:p>
    <w:p>
      <w:pPr>
        <w:pStyle w:val="Normal"/>
        <w:rPr>
          <w:rFonts w:ascii="Trebuchet MS" w:hAnsi="Trebuchet MS"/>
          <w:color w:val="153646"/>
          <w:lang w:val="es-ES"/>
        </w:rPr>
      </w:pPr>
      <w:r>
        <w:rPr>
          <w:rFonts w:ascii="Trebuchet MS" w:hAnsi="Trebuchet MS"/>
          <w:color w:val="153646"/>
          <w:lang w:val="es-ES"/>
        </w:rPr>
      </w:r>
    </w:p>
    <w:p>
      <w:pPr>
        <w:pStyle w:val="Normal"/>
        <w:rPr>
          <w:rFonts w:ascii="Trebuchet MS" w:hAnsi="Trebuchet MS"/>
          <w:color w:val="153646"/>
          <w:lang w:val="es-ES"/>
        </w:rPr>
      </w:pPr>
      <w:r>
        <w:rPr>
          <w:rFonts w:ascii="Trebuchet MS" w:hAnsi="Trebuchet MS"/>
          <w:color w:val="153646"/>
          <w:lang w:val="es-ES"/>
        </w:rPr>
      </w:r>
    </w:p>
    <w:p>
      <w:pPr>
        <w:pStyle w:val="Normal"/>
        <w:rPr>
          <w:lang w:val="es-ES"/>
        </w:rPr>
      </w:pPr>
      <w:r>
        <w:rPr>
          <w:lang w:val="es-ES"/>
        </w:rPr>
      </w:r>
    </w:p>
    <w:p>
      <w:pPr>
        <w:pStyle w:val="Normal"/>
        <w:rPr>
          <w:lang w:val="es-ES"/>
        </w:rPr>
      </w:pPr>
      <w:r>
        <w:rPr>
          <w:lang w:val="es-ES"/>
        </w:rPr>
      </w:r>
    </w:p>
    <w:p>
      <w:pPr>
        <w:pStyle w:val="Normal"/>
        <w:rPr>
          <w:lang w:val="es-ES"/>
        </w:rPr>
      </w:pPr>
      <w:r>
        <w:rPr>
          <w:rFonts w:ascii="Trebuchet MS" w:hAnsi="Trebuchet MS"/>
          <w:color w:val="153646"/>
          <w:lang w:val="es-ES"/>
        </w:rPr>
        <w:t xml:space="preserve">Para poder solicitar el uso de la marca y el logotipo </w:t>
      </w:r>
      <w:r>
        <w:rPr>
          <w:b/>
          <w:color w:val="00AFAA"/>
          <w:lang w:val="es-ES"/>
        </w:rPr>
        <w:t>“Menorca Reserva de Biosfera”</w:t>
      </w:r>
      <w:r>
        <w:rPr>
          <w:rFonts w:ascii="Trebuchet MS" w:hAnsi="Trebuchet MS"/>
          <w:color w:val="153646"/>
          <w:lang w:val="es-ES"/>
        </w:rPr>
        <w:t xml:space="preserve">, la empresa productora de aceite o agrupaciones de productores deben cumplir los </w:t>
      </w:r>
      <w:r>
        <w:rPr>
          <w:rFonts w:ascii="Trebuchet MS" w:hAnsi="Trebuchet MS"/>
          <w:b/>
          <w:bCs/>
          <w:color w:val="153646"/>
          <w:lang w:val="es-ES"/>
        </w:rPr>
        <w:t>11 requisitos obligatorios</w:t>
      </w:r>
      <w:r>
        <w:rPr>
          <w:rFonts w:ascii="Trebuchet MS" w:hAnsi="Trebuchet MS"/>
          <w:color w:val="153646"/>
          <w:lang w:val="es-ES"/>
        </w:rPr>
        <w:t xml:space="preserve"> siguientes:</w:t>
      </w:r>
    </w:p>
    <w:p>
      <w:pPr>
        <w:pStyle w:val="Normal"/>
        <w:rPr>
          <w:lang w:val="es-ES"/>
        </w:rPr>
      </w:pPr>
      <w:r>
        <w:rPr>
          <w:lang w:val="es-ES"/>
        </w:rPr>
      </w:r>
    </w:p>
    <w:p>
      <w:pPr>
        <w:pStyle w:val="Normal"/>
        <w:rPr>
          <w:lang w:val="es-ES"/>
        </w:rPr>
      </w:pPr>
      <w:r>
        <w:rPr>
          <w:lang w:val="es-ES"/>
        </w:rPr>
      </w:r>
    </w:p>
    <w:p>
      <w:pPr>
        <w:pStyle w:val="Normal"/>
        <w:rPr>
          <w:lang w:val="es-ES"/>
        </w:rPr>
      </w:pPr>
      <w:r>
        <w:rPr>
          <w:rFonts w:ascii="Trebuchet MS" w:hAnsi="Trebuchet MS"/>
          <w:b/>
          <w:color w:val="002B49"/>
          <w:sz w:val="40"/>
          <w:szCs w:val="40"/>
          <w:lang w:val="es-ES"/>
        </w:rPr>
        <w:t>Cumplimiento de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Head1"/>
        <w:keepNext w:val="true"/>
        <w:keepLines/>
        <w:rPr>
          <w:lang w:val="es-ES"/>
        </w:rPr>
      </w:pPr>
      <w:r>
        <w:rPr>
          <w:rFonts w:ascii="Trebuchet MS" w:hAnsi="Trebuchet MS"/>
          <w:b/>
          <w:color w:val="00AFAA"/>
          <w:sz w:val="22"/>
          <w:szCs w:val="22"/>
          <w:lang w:val="es-ES"/>
        </w:rPr>
        <w:t>C / Actividades de la empresa</w:t>
      </w:r>
    </w:p>
    <w:p>
      <w:pPr>
        <w:pStyle w:val="Head1"/>
        <w:rPr>
          <w:rFonts w:ascii="Trebuchet MS" w:hAnsi="Trebuchet MS"/>
          <w:b/>
          <w:color w:val="00AFAA"/>
          <w:sz w:val="22"/>
          <w:szCs w:val="22"/>
          <w:lang w:val="es-ES"/>
        </w:rPr>
      </w:pPr>
      <w:r>
        <w:rPr>
          <w:rFonts w:ascii="Trebuchet MS" w:hAnsi="Trebuchet MS"/>
          <w:b/>
          <w:color w:val="00AFAA"/>
          <w:sz w:val="22"/>
          <w:szCs w:val="22"/>
          <w:lang w:val="es-ES"/>
        </w:rPr>
      </w:r>
    </w:p>
    <w:tbl>
      <w:tblPr>
        <w:tblStyle w:val="Tablaconcuadrcula"/>
        <w:tblW w:w="10120" w:type="dxa"/>
        <w:jc w:val="left"/>
        <w:tblInd w:w="163" w:type="dxa"/>
        <w:tblLayout w:type="fixed"/>
        <w:tblCellMar>
          <w:top w:w="0" w:type="dxa"/>
          <w:left w:w="109" w:type="dxa"/>
          <w:bottom w:w="0" w:type="dxa"/>
          <w:right w:w="108" w:type="dxa"/>
        </w:tblCellMar>
        <w:tblLook w:val="04a0"/>
      </w:tblPr>
      <w:tblGrid>
        <w:gridCol w:w="2999"/>
        <w:gridCol w:w="7120"/>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C2 / EL aceite elaborado tendrá que ser aceite de oliva virgen extra ecológico o en conversión, según la regulación establecida en las prescripciones técnicas del IGP Aceite de Menorca.</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12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170" w:after="79"/>
              <w:jc w:val="left"/>
              <w:rPr>
                <w:lang w:val="es-ES"/>
              </w:rPr>
            </w:pPr>
            <w:r>
              <w:rPr>
                <w:rFonts w:eastAsia="" w:cs="" w:ascii="Trebuchet MS" w:hAnsi="Trebuchet MS"/>
                <w:color w:val="153646"/>
                <w:kern w:val="0"/>
                <w:sz w:val="18"/>
                <w:lang w:val="es-ES" w:eastAsia="en-US" w:bidi="ar-SA"/>
              </w:rPr>
              <w:t>La empresa productora de aceite cumple los requisitos establecidos por el IGP «Aceite de Menorca". La certificación de producto ecológico se tiene que hacer al amparo del órgano competente en materia de certificación ecológica.</w:t>
            </w:r>
          </w:p>
        </w:tc>
      </w:tr>
      <w:tr>
        <w:trPr>
          <w:trHeight w:val="503" w:hRule="atLeast"/>
          <w:cantSplit w:val="true"/>
        </w:trPr>
        <w:tc>
          <w:tcPr>
            <w:tcW w:w="2999"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120"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Debe haber declarado al IGP «aceite de Menorca" el inicio de actividad como  productora de aceite.</w:t>
            </w:r>
          </w:p>
        </w:tc>
      </w:tr>
      <w:tr>
        <w:trPr>
          <w:trHeight w:val="566"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120"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04Openfields"/>
        <w:rPr>
          <w:lang w:val="es-ES"/>
        </w:rPr>
      </w:pPr>
      <w:r>
        <mc:AlternateContent>
          <mc:Choice Requires="wps">
            <w:drawing>
              <wp:anchor behindDoc="0" distT="0" distB="0" distL="0" distR="0" simplePos="0" locked="0" layoutInCell="0" allowOverlap="1" relativeHeight="93">
                <wp:simplePos x="0" y="0"/>
                <wp:positionH relativeFrom="page">
                  <wp:posOffset>508000</wp:posOffset>
                </wp:positionH>
                <wp:positionV relativeFrom="paragraph">
                  <wp:posOffset>305435</wp:posOffset>
                </wp:positionV>
                <wp:extent cx="6343015" cy="972185"/>
                <wp:effectExtent l="0" t="0" r="0" b="0"/>
                <wp:wrapNone/>
                <wp:docPr id="1" name="Marco1"/>
                <a:graphic xmlns:a="http://schemas.openxmlformats.org/drawingml/2006/main">
                  <a:graphicData uri="http://schemas.microsoft.com/office/word/2010/wordprocessingShape">
                    <wps:wsp>
                      <wps:cNvSpPr/>
                      <wps:spPr>
                        <a:xfrm>
                          <a:off x="0" y="0"/>
                          <a:ext cx="6342840" cy="972360"/>
                        </a:xfrm>
                        <a:prstGeom prst="rect">
                          <a:avLst/>
                        </a:prstGeom>
                        <a:noFill/>
                        <a:ln w="0">
                          <a:noFill/>
                        </a:ln>
                      </wps:spPr>
                      <wps:style>
                        <a:lnRef idx="0"/>
                        <a:fillRef idx="0"/>
                        <a:effectRef idx="0"/>
                        <a:fontRef idx="minor"/>
                      </wps:style>
                      <wps:txb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48"/>
                              <w:gridCol w:w="9641"/>
                            </w:tblGrid>
                            <w:tr>
                              <w:trPr>
                                <w:trHeight w:val="1095" w:hRule="atLeast"/>
                                <w:cantSplit w:val="true"/>
                              </w:trPr>
                              <w:tc>
                                <w:tcPr>
                                  <w:tcW w:w="348"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4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lang w:val="es-ES" w:eastAsia="en-US" w:bidi="ar-SA"/>
                                    </w:rPr>
                                  </w:pPr>
                                  <w:r>
                                    <w:rPr>
                                      <w:rFonts w:eastAsia="" w:cs=""/>
                                      <w:kern w:val="0"/>
                                      <w:lang w:val="es-ES" w:eastAsia="en-US" w:bidi="ar-SA"/>
                                    </w:rPr>
                                    <w:t>Este requisito ya ha sido comprobado por el Departamento de Medio Ambiente y  Reserva de Biosfera del Consell Insular de Menorca, y solicito que este requisito sea contrastado con este departamento.</w:t>
                                  </w:r>
                                </w:p>
                                <w:p>
                                  <w:pPr>
                                    <w:pStyle w:val="11txt"/>
                                    <w:widowControl w:val="false"/>
                                    <w:suppressAutoHyphens w:val="true"/>
                                    <w:spacing w:before="120" w:after="120"/>
                                    <w:jc w:val="left"/>
                                    <w:rPr>
                                      <w:lang w:val="es-ES" w:eastAsia="en-US" w:bidi="ar-SA"/>
                                    </w:rPr>
                                  </w:pPr>
                                  <w:r>
                                    <w:rPr>
                                      <w:rFonts w:eastAsia="" w:cs=""/>
                                      <w:kern w:val="0"/>
                                      <w:lang w:val="es-ES" w:eastAsia="en-US" w:bidi="ar-SA"/>
                                    </w:rPr>
                                    <w:t>IGP "Oli de Menorca / Aceite de Menorca": Comunicación anual previa de inicio de actividad de elaborador /embotellador de aceite del IGP.</w:t>
                                  </w:r>
                                </w:p>
                              </w:tc>
                            </w:tr>
                          </w:tbl>
                          <w:p>
                            <w:pPr>
                              <w:pStyle w:val="Contenidodelmarco"/>
                              <w:spacing w:before="40" w:after="80"/>
                              <w:rPr>
                                <w:lang w:val="es-ES"/>
                              </w:rPr>
                            </w:pPr>
                            <w:r>
                              <w:rPr>
                                <w:color w:val="000000"/>
                              </w:rPr>
                            </w:r>
                          </w:p>
                        </w:txbxContent>
                      </wps:txbx>
                      <wps:bodyPr anchor="t">
                        <a:noAutofit/>
                      </wps:bodyPr>
                    </wps:wsp>
                  </a:graphicData>
                </a:graphic>
              </wp:anchor>
            </w:drawing>
          </mc:Choice>
          <mc:Fallback>
            <w:pict>
              <v:rect id="shape_0" ID="Marco1" path="m0,0l-2147483645,0l-2147483645,-2147483646l0,-2147483646xe" stroked="f" o:allowincell="f" style="position:absolute;margin-left:40pt;margin-top:24.05pt;width:499.4pt;height:76.5pt;mso-wrap-style:none;v-text-anchor:middle;mso-position-horizontal-relative:page">
                <v:fill o:detectmouseclick="t" on="false"/>
                <v:stroke color="#3465a4" joinstyle="round" endcap="flat"/>
                <v:textbo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48"/>
                        <w:gridCol w:w="9641"/>
                      </w:tblGrid>
                      <w:tr>
                        <w:trPr>
                          <w:trHeight w:val="1095" w:hRule="atLeast"/>
                          <w:cantSplit w:val="true"/>
                        </w:trPr>
                        <w:tc>
                          <w:tcPr>
                            <w:tcW w:w="348"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4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lang w:val="es-ES" w:eastAsia="en-US" w:bidi="ar-SA"/>
                              </w:rPr>
                            </w:pPr>
                            <w:r>
                              <w:rPr>
                                <w:rFonts w:eastAsia="" w:cs=""/>
                                <w:kern w:val="0"/>
                                <w:lang w:val="es-ES" w:eastAsia="en-US" w:bidi="ar-SA"/>
                              </w:rPr>
                              <w:t>Este requisito ya ha sido comprobado por el Departamento de Medio Ambiente y  Reserva de Biosfera del Consell Insular de Menorca, y solicito que este requisito sea contrastado con este departamento.</w:t>
                            </w:r>
                          </w:p>
                          <w:p>
                            <w:pPr>
                              <w:pStyle w:val="11txt"/>
                              <w:widowControl w:val="false"/>
                              <w:suppressAutoHyphens w:val="true"/>
                              <w:spacing w:before="120" w:after="120"/>
                              <w:jc w:val="left"/>
                              <w:rPr>
                                <w:lang w:val="es-ES" w:eastAsia="en-US" w:bidi="ar-SA"/>
                              </w:rPr>
                            </w:pPr>
                            <w:r>
                              <w:rPr>
                                <w:rFonts w:eastAsia="" w:cs=""/>
                                <w:kern w:val="0"/>
                                <w:lang w:val="es-ES" w:eastAsia="en-US" w:bidi="ar-SA"/>
                              </w:rPr>
                              <w:t>IGP "Oli de Menorca / Aceite de Menorca": Comunicación anual previa de inicio de actividad de elaborador /embotellador de aceite del IGP.</w:t>
                            </w:r>
                          </w:p>
                        </w:tc>
                      </w:tr>
                    </w:tbl>
                    <w:p>
                      <w:pPr>
                        <w:pStyle w:val="Contenidodelmarco"/>
                        <w:spacing w:before="40" w:after="80"/>
                        <w:rPr>
                          <w:lang w:val="es-ES"/>
                        </w:rPr>
                      </w:pPr>
                      <w:r>
                        <w:rPr>
                          <w:color w:val="000000"/>
                        </w:rPr>
                      </w:r>
                    </w:p>
                  </w:txbxContent>
                </v:textbox>
                <w10:wrap type="none"/>
              </v:rect>
            </w:pict>
          </mc:Fallback>
        </mc:AlternateContent>
      </w:r>
      <w:r>
        <w:rPr>
          <w:lang w:val="es-ES"/>
        </w:rPr>
        <w:t>Marcar con una “X” en caso afirmativo:</w:t>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03Tableregular"/>
        <w:rPr>
          <w:lang w:val="es-ES"/>
        </w:rPr>
      </w:pPr>
      <w:r>
        <w:rPr>
          <w:lang w:val="es-ES"/>
        </w:rPr>
      </w:r>
    </w:p>
    <w:p>
      <w:pPr>
        <w:pStyle w:val="Head1"/>
        <w:keepNext w:val="true"/>
        <w:keepLines/>
        <w:rPr>
          <w:rFonts w:ascii="Trebuchet MS" w:hAnsi="Trebuchet MS"/>
          <w:b/>
          <w:color w:val="00AFAA"/>
          <w:sz w:val="22"/>
          <w:szCs w:val="22"/>
          <w:lang w:val="es-ES"/>
        </w:rPr>
      </w:pPr>
      <w:r>
        <w:rPr>
          <w:rFonts w:ascii="Trebuchet MS" w:hAnsi="Trebuchet MS"/>
          <w:b/>
          <w:color w:val="00AFAA"/>
          <w:sz w:val="22"/>
          <w:szCs w:val="22"/>
          <w:lang w:val="es-ES"/>
        </w:rPr>
      </w:r>
    </w:p>
    <w:p>
      <w:pPr>
        <w:pStyle w:val="Head1"/>
        <w:rPr>
          <w:rFonts w:ascii="Trebuchet MS" w:hAnsi="Trebuchet MS"/>
          <w:b/>
          <w:color w:val="00AFAA"/>
          <w:sz w:val="22"/>
          <w:szCs w:val="22"/>
          <w:lang w:val="es-ES"/>
        </w:rPr>
      </w:pPr>
      <w:r>
        <w:rPr>
          <w:rFonts w:ascii="Trebuchet MS" w:hAnsi="Trebuchet MS"/>
          <w:b/>
          <w:color w:val="00AFAA"/>
          <w:sz w:val="22"/>
          <w:szCs w:val="22"/>
          <w:lang w:val="es-ES"/>
        </w:rPr>
      </w:r>
    </w:p>
    <w:tbl>
      <w:tblPr>
        <w:tblStyle w:val="Tablaconcuadrcula"/>
        <w:tblW w:w="10120" w:type="dxa"/>
        <w:jc w:val="left"/>
        <w:tblInd w:w="163" w:type="dxa"/>
        <w:tblLayout w:type="fixed"/>
        <w:tblCellMar>
          <w:top w:w="0" w:type="dxa"/>
          <w:left w:w="109" w:type="dxa"/>
          <w:bottom w:w="0" w:type="dxa"/>
          <w:right w:w="108" w:type="dxa"/>
        </w:tblCellMar>
        <w:tblLook w:val="04a0"/>
      </w:tblPr>
      <w:tblGrid>
        <w:gridCol w:w="2998"/>
        <w:gridCol w:w="712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C3 / El aceite elaborado procede exclusivamente de oliva de explotaciones ubicadas en la isla de Menorca e inscritas en el censo de productores y plantaciones.</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12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170" w:after="79"/>
              <w:jc w:val="left"/>
              <w:rPr>
                <w:lang w:val="es-ES"/>
              </w:rPr>
            </w:pPr>
            <w:r>
              <w:rPr>
                <w:rFonts w:eastAsia="" w:cs="" w:ascii="Trebuchet MS" w:hAnsi="Trebuchet MS"/>
                <w:color w:val="153646"/>
                <w:kern w:val="0"/>
                <w:sz w:val="18"/>
                <w:lang w:val="es-ES" w:eastAsia="en-US" w:bidi="ar-SA"/>
              </w:rPr>
              <w:t>La empresa productora de aceite elabora exclusivamente de oliva de explotaciones ubicadas en la isla de Menorca e inscritas en el censo de productores y plantaciones.</w:t>
            </w:r>
          </w:p>
        </w:tc>
      </w:tr>
      <w:tr>
        <w:trPr>
          <w:trHeight w:val="5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12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Explicar de dónde proviene la oliva y certificado o documento similar que permita comprobar la trazabilidad de estas plantaciones que aportan la materia prima.</w:t>
            </w:r>
          </w:p>
        </w:tc>
      </w:tr>
      <w:tr>
        <w:trPr>
          <w:trHeight w:val="503" w:hRule="atLeast"/>
          <w:cantSplit w:val="true"/>
        </w:trPr>
        <w:tc>
          <w:tcPr>
            <w:tcW w:w="2998" w:type="dxa"/>
            <w:vMerge w:val="continue"/>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lang w:val="es-ES"/>
              </w:rPr>
            </w:r>
          </w:p>
        </w:tc>
        <w:tc>
          <w:tcPr>
            <w:tcW w:w="7121" w:type="dxa"/>
            <w:tcBorders>
              <w:top w:val="nil"/>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i/>
                <w:color w:val="808080" w:themeColor="background1" w:themeShade="80"/>
                <w:kern w:val="0"/>
                <w:szCs w:val="18"/>
                <w:lang w:val="es-ES" w:eastAsia="en-US" w:bidi="ar-SA"/>
              </w:rPr>
              <w:t>Texto explicativo…</w:t>
            </w:r>
          </w:p>
        </w:tc>
      </w:tr>
      <w:tr>
        <w:trPr>
          <w:trHeight w:val="56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12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04Openfields"/>
        <w:rPr>
          <w:lang w:val="es-ES"/>
        </w:rPr>
      </w:pPr>
      <w:r>
        <w:rPr>
          <w:lang w:val="es-ES"/>
        </w:rPr>
      </w:r>
    </w:p>
    <w:p>
      <w:pPr>
        <w:pStyle w:val="Head1"/>
        <w:rPr>
          <w:rFonts w:ascii="Trebuchet MS" w:hAnsi="Trebuchet MS"/>
          <w:b/>
          <w:color w:val="00AFAA"/>
          <w:sz w:val="22"/>
          <w:szCs w:val="22"/>
          <w:lang w:val="es-ES"/>
        </w:rPr>
      </w:pPr>
      <w:r>
        <w:rPr>
          <w:rFonts w:ascii="Trebuchet MS" w:hAnsi="Trebuchet MS"/>
          <w:b/>
          <w:color w:val="00AFAA"/>
          <w:sz w:val="22"/>
          <w:szCs w:val="22"/>
          <w:lang w:val="es-ES"/>
        </w:rPr>
      </w:r>
    </w:p>
    <w:tbl>
      <w:tblPr>
        <w:tblStyle w:val="Tablaconcuadrcula"/>
        <w:tblW w:w="10120" w:type="dxa"/>
        <w:jc w:val="left"/>
        <w:tblInd w:w="163" w:type="dxa"/>
        <w:tblLayout w:type="fixed"/>
        <w:tblCellMar>
          <w:top w:w="0" w:type="dxa"/>
          <w:left w:w="109" w:type="dxa"/>
          <w:bottom w:w="0" w:type="dxa"/>
          <w:right w:w="108" w:type="dxa"/>
        </w:tblCellMar>
        <w:tblLook w:val="04a0"/>
      </w:tblPr>
      <w:tblGrid>
        <w:gridCol w:w="2998"/>
        <w:gridCol w:w="712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C4 / En cuanto a método de obtención, se tiene en cuenta el pliego de prescripciones técnicas de la IGP en cuanto a poda, recolección, transporte, etc.</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12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113" w:after="113"/>
              <w:jc w:val="left"/>
              <w:rPr>
                <w:lang w:val="es-ES"/>
              </w:rPr>
            </w:pPr>
            <w:r>
              <w:rPr>
                <w:rFonts w:eastAsia="" w:cs="" w:ascii="Trebuchet MS" w:hAnsi="Trebuchet MS"/>
                <w:color w:val="153646"/>
                <w:kern w:val="0"/>
                <w:sz w:val="18"/>
                <w:lang w:val="es-ES" w:eastAsia="en-US" w:bidi="ar-SA"/>
              </w:rPr>
              <w:t>La empresa productora de aceite tiene en cuenta el pliego de prescripciones técnicas de la IGP en relación a poda, recolección, transporte, etc.</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12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eastAsia="en-US" w:bidi="ar-SA"/>
              </w:rPr>
            </w:pPr>
            <w:r>
              <w:rPr>
                <w:rFonts w:eastAsia="" w:cs=""/>
                <w:kern w:val="0"/>
                <w:lang w:val="es-ES" w:eastAsia="en-US" w:bidi="ar-SA"/>
              </w:rPr>
              <w:t>Debe haber declarado en la IGP “Isla de Menorca / Illa de Menorca” el inicio de actividad como productora de aceite.</w:t>
            </w:r>
          </w:p>
        </w:tc>
      </w:tr>
      <w:tr>
        <w:trPr>
          <w:trHeight w:val="56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12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04Openfields"/>
        <w:rPr>
          <w:lang w:val="es-ES"/>
        </w:rPr>
      </w:pPr>
      <w:r>
        <w:rPr>
          <w:rFonts w:eastAsia="" w:cs=""/>
          <w:i/>
          <w:color w:val="808080" w:themeColor="background1" w:themeShade="80"/>
          <w:kern w:val="0"/>
          <w:sz w:val="17"/>
          <w:szCs w:val="20"/>
          <w:lang w:val="es-ES" w:eastAsia="en-US" w:bidi="ar-SA"/>
        </w:rPr>
        <w:t>Marcar con una “X” en caso afirmativo:</w:t>
      </w:r>
    </w:p>
    <w:p>
      <w:pPr>
        <w:pStyle w:val="Head1"/>
        <w:rPr>
          <w:rFonts w:ascii="Trebuchet MS" w:hAnsi="Trebuchet MS"/>
          <w:b/>
          <w:color w:val="00AFAA"/>
          <w:sz w:val="22"/>
          <w:szCs w:val="22"/>
          <w:lang w:val="es-ES"/>
        </w:rPr>
      </w:pPr>
      <w:r>
        <w:rPr>
          <w:rFonts w:ascii="Trebuchet MS" w:hAnsi="Trebuchet MS"/>
          <w:b/>
          <w:color w:val="00AFAA"/>
          <w:sz w:val="22"/>
          <w:szCs w:val="22"/>
          <w:lang w:val="es-ES"/>
        </w:rPr>
      </w:r>
    </w:p>
    <w:tbl>
      <w:tblPr>
        <w:tblStyle w:val="Tablaconcuadrcula"/>
        <w:tblW w:w="9990" w:type="dxa"/>
        <w:jc w:val="left"/>
        <w:tblInd w:w="109" w:type="dxa"/>
        <w:tblLayout w:type="fixed"/>
        <w:tblCellMar>
          <w:top w:w="0" w:type="dxa"/>
          <w:left w:w="107" w:type="dxa"/>
          <w:bottom w:w="0" w:type="dxa"/>
          <w:right w:w="108" w:type="dxa"/>
        </w:tblCellMar>
        <w:tblLook w:val="04a0"/>
      </w:tblPr>
      <w:tblGrid>
        <w:gridCol w:w="348"/>
        <w:gridCol w:w="9641"/>
      </w:tblGrid>
      <w:tr>
        <w:trPr>
          <w:trHeight w:val="1095" w:hRule="atLeast"/>
          <w:cantSplit w:val="true"/>
        </w:trPr>
        <w:tc>
          <w:tcPr>
            <w:tcW w:w="348"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4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lang w:val="es-ES" w:eastAsia="en-US" w:bidi="ar-SA"/>
              </w:rPr>
            </w:pPr>
            <w:r>
              <w:rPr>
                <w:rFonts w:eastAsia="" w:cs=""/>
                <w:kern w:val="0"/>
                <w:lang w:val="es-ES" w:eastAsia="en-US" w:bidi="ar-SA"/>
              </w:rPr>
              <w:t>Este requisito ya ha sido comprobado por el Departamento de Medio Ambiente y Reserva de Biosfera del Consell Insular de Menorca, solicitando que este requisito sea contrastado con este departamento. IGP “Isla de Menorca / Illa de Menorca”: comunicación anual previa de inicio de actividad de elaborador / embotellador de aceite IGP.</w:t>
            </w:r>
          </w:p>
        </w:tc>
      </w:tr>
    </w:tbl>
    <w:p>
      <w:pPr>
        <w:pStyle w:val="Normal"/>
        <w:rPr>
          <w:rFonts w:ascii="Trebuchet MS" w:hAnsi="Trebuchet MS"/>
          <w:b/>
          <w:color w:val="00AFAA"/>
          <w:sz w:val="22"/>
          <w:szCs w:val="22"/>
          <w:lang w:val="es-ES"/>
        </w:rPr>
      </w:pPr>
      <w:r>
        <w:rPr>
          <w:rFonts w:ascii="Trebuchet MS" w:hAnsi="Trebuchet MS"/>
          <w:b/>
          <w:color w:val="00AFAA"/>
          <w:sz w:val="22"/>
          <w:szCs w:val="22"/>
          <w:lang w:val="es-ES"/>
        </w:rPr>
      </w:r>
    </w:p>
    <w:p>
      <w:pPr>
        <w:pStyle w:val="Normal"/>
        <w:rPr>
          <w:rFonts w:ascii="Trebuchet MS" w:hAnsi="Trebuchet MS"/>
          <w:b/>
          <w:color w:val="00AFAA"/>
          <w:sz w:val="22"/>
          <w:szCs w:val="22"/>
          <w:lang w:val="es-ES"/>
        </w:rPr>
      </w:pPr>
      <w:r>
        <w:rPr>
          <w:rFonts w:ascii="Trebuchet MS" w:hAnsi="Trebuchet MS"/>
          <w:b/>
          <w:color w:val="00AFAA"/>
          <w:sz w:val="22"/>
          <w:szCs w:val="22"/>
          <w:lang w:val="es-ES"/>
        </w:rPr>
      </w:r>
    </w:p>
    <w:p>
      <w:pPr>
        <w:pStyle w:val="Head1"/>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C5 / Cumple la normativa vigente en relación con el uso sostenible de productos fitosanitarios</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debe cumplir la normativa vigente en relación con ella uso sostenible de productos fitosanitarios Por eso debe llevar una gestión integrada de plagas, justificante de estar adscrito a una agrupación de defensa vegetal (ADV) o tener un asesor en control integral de plagas.</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lang w:val="es-ES"/>
              </w:rPr>
            </w:pPr>
            <w:r>
              <w:rPr>
                <w:rFonts w:eastAsia="" w:cs="" w:ascii="Trebuchet MS" w:hAnsi="Trebuchet MS"/>
                <w:color w:val="153646"/>
                <w:kern w:val="0"/>
                <w:sz w:val="18"/>
                <w:lang w:val="es-ES" w:eastAsia="en-US" w:bidi="ar-SA"/>
              </w:rPr>
              <w:t>Es necesario adjuntar número de carné de usuario profesional de productos fitosanitarios.</w:t>
            </w:r>
          </w:p>
          <w:p>
            <w:pPr>
              <w:pStyle w:val="Normal"/>
              <w:widowControl w:val="false"/>
              <w:suppressAutoHyphens w:val="true"/>
              <w:spacing w:before="40" w:after="80"/>
              <w:jc w:val="left"/>
              <w:rPr>
                <w:rFonts w:ascii="Trebuchet MS" w:hAnsi="Trebuchet MS" w:eastAsia="" w:cs=""/>
                <w:color w:val="153646"/>
                <w:kern w:val="0"/>
                <w:sz w:val="18"/>
                <w:lang w:eastAsia="en-US" w:bidi="ar-SA"/>
              </w:rPr>
            </w:pPr>
            <w:r>
              <w:rPr>
                <w:rFonts w:eastAsia="" w:cs="" w:ascii="Trebuchet MS" w:hAnsi="Trebuchet MS"/>
                <w:color w:val="153646"/>
                <w:kern w:val="0"/>
                <w:sz w:val="18"/>
                <w:lang w:eastAsia="en-US" w:bidi="ar-SA"/>
              </w:rPr>
            </w:r>
          </w:p>
          <w:p>
            <w:pPr>
              <w:pStyle w:val="Normal"/>
              <w:widowControl w:val="false"/>
              <w:suppressAutoHyphens w:val="true"/>
              <w:spacing w:before="40" w:after="80"/>
              <w:jc w:val="left"/>
              <w:rPr>
                <w:lang w:val="es-ES"/>
              </w:rPr>
            </w:pPr>
            <w:r>
              <w:rPr>
                <w:rFonts w:eastAsia="" w:cs="" w:ascii="Trebuchet MS" w:hAnsi="Trebuchet MS"/>
                <w:color w:val="153646"/>
                <w:kern w:val="0"/>
                <w:sz w:val="18"/>
                <w:lang w:val="es-ES" w:eastAsia="en-US" w:bidi="ar-SA"/>
              </w:rPr>
              <w:t>Es necesario adjuntar certificado de pertenencia a una ADV o certificado del asesor de la explotación que indique que cumple la normativa especial de gestión integrada de plagas.</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sz w:val="18"/>
                <w:szCs w:val="18"/>
                <w:lang w:val="es-ES" w:eastAsia="en-US" w:bidi="ar-SA"/>
              </w:rPr>
              <w:t>Indicar aquí si se adjunta como anexo.</w:t>
            </w:r>
          </w:p>
        </w:tc>
      </w:tr>
    </w:tbl>
    <w:p>
      <w:pPr>
        <w:pStyle w:val="04Openfields"/>
        <w:rPr>
          <w:lang w:val="es-ES"/>
        </w:rPr>
      </w:pPr>
      <w:r>
        <mc:AlternateContent>
          <mc:Choice Requires="wps">
            <w:drawing>
              <wp:anchor behindDoc="0" distT="0" distB="0" distL="0" distR="0" simplePos="0" locked="0" layoutInCell="0" allowOverlap="1" relativeHeight="95">
                <wp:simplePos x="0" y="0"/>
                <wp:positionH relativeFrom="page">
                  <wp:posOffset>508000</wp:posOffset>
                </wp:positionH>
                <wp:positionV relativeFrom="paragraph">
                  <wp:posOffset>305435</wp:posOffset>
                </wp:positionV>
                <wp:extent cx="6343015" cy="876300"/>
                <wp:effectExtent l="0" t="0" r="0" b="0"/>
                <wp:wrapNone/>
                <wp:docPr id="2" name="Marco2"/>
                <a:graphic xmlns:a="http://schemas.openxmlformats.org/drawingml/2006/main">
                  <a:graphicData uri="http://schemas.microsoft.com/office/word/2010/wordprocessingShape">
                    <wps:wsp>
                      <wps:cNvSpPr/>
                      <wps:spPr>
                        <a:xfrm>
                          <a:off x="0" y="0"/>
                          <a:ext cx="6342840" cy="876240"/>
                        </a:xfrm>
                        <a:prstGeom prst="rect">
                          <a:avLst/>
                        </a:prstGeom>
                        <a:noFill/>
                        <a:ln w="0">
                          <a:noFill/>
                        </a:ln>
                      </wps:spPr>
                      <wps:style>
                        <a:lnRef idx="0"/>
                        <a:fillRef idx="0"/>
                        <a:effectRef idx="0"/>
                        <a:fontRef idx="minor"/>
                      </wps:style>
                      <wps:txb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48"/>
                              <w:gridCol w:w="9641"/>
                            </w:tblGrid>
                            <w:tr>
                              <w:trPr>
                                <w:trHeight w:val="1095" w:hRule="atLeast"/>
                                <w:cantSplit w:val="true"/>
                              </w:trPr>
                              <w:tc>
                                <w:tcPr>
                                  <w:tcW w:w="348"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4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lang w:val="es-ES" w:eastAsia="en-US" w:bidi="ar-SA"/>
                                    </w:rPr>
                                  </w:pPr>
                                  <w:r>
                                    <w:rPr>
                                      <w:rFonts w:eastAsia="" w:cs=""/>
                                      <w:kern w:val="0"/>
                                      <w:lang w:val="es-ES" w:eastAsia="en-US" w:bidi="ar-SA"/>
                                    </w:rPr>
                                    <w:t>Este requisito ya se ha comprobado durante el último año mediante la inspección del Plan de Vigilancia en el uso de productos fitosanitarios por la sección d Agricultura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wps:txbx>
                      <wps:bodyPr anchor="t">
                        <a:noAutofit/>
                      </wps:bodyPr>
                    </wps:wsp>
                  </a:graphicData>
                </a:graphic>
              </wp:anchor>
            </w:drawing>
          </mc:Choice>
          <mc:Fallback>
            <w:pict>
              <v:rect id="shape_0" ID="Marco2" path="m0,0l-2147483645,0l-2147483645,-2147483646l0,-2147483646xe" stroked="f" o:allowincell="f" style="position:absolute;margin-left:40pt;margin-top:24.05pt;width:499.4pt;height:68.95pt;mso-wrap-style:none;v-text-anchor:middle;mso-position-horizontal-relative:page">
                <v:fill o:detectmouseclick="t" on="false"/>
                <v:stroke color="#3465a4" joinstyle="round" endcap="flat"/>
                <v:textbo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48"/>
                        <w:gridCol w:w="9641"/>
                      </w:tblGrid>
                      <w:tr>
                        <w:trPr>
                          <w:trHeight w:val="1095" w:hRule="atLeast"/>
                          <w:cantSplit w:val="true"/>
                        </w:trPr>
                        <w:tc>
                          <w:tcPr>
                            <w:tcW w:w="348"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4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lang w:val="es-ES" w:eastAsia="en-US" w:bidi="ar-SA"/>
                              </w:rPr>
                            </w:pPr>
                            <w:r>
                              <w:rPr>
                                <w:rFonts w:eastAsia="" w:cs=""/>
                                <w:kern w:val="0"/>
                                <w:lang w:val="es-ES" w:eastAsia="en-US" w:bidi="ar-SA"/>
                              </w:rPr>
                              <w:t>Este requisito ya se ha comprobado durante el último año mediante la inspección del Plan de Vigilancia en el uso de productos fitosanitarios por la sección d Agricultura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v:textbox>
                <w10:wrap type="none"/>
              </v:rect>
            </w:pict>
          </mc:Fallback>
        </mc:AlternateContent>
      </w:r>
      <w:r>
        <w:rPr>
          <w:lang w:val="es-ES"/>
        </w:rPr>
        <w:t>Marcar con una “X” en caso afirmativo:</w:t>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C7 / Realiza el control periódico de consumo de energía, dispone de un protocolo preventivo para detectar errores y adopata medidas concretas de ahorro de energía (gestión, equipamiento, prevención...)</w:t>
            </w:r>
          </w:p>
        </w:tc>
      </w:tr>
      <w:tr>
        <w:trPr>
          <w:trHeight w:val="503"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controla periódicamente el consumo de energía, dispone de un protocolo preventivo para detectar errores y adopta medidas concretas de ahorro de energía con objetivos medibles durante la vigencia de la marca.</w:t>
            </w:r>
          </w:p>
        </w:tc>
      </w:tr>
      <w:tr>
        <w:trPr>
          <w:trHeight w:val="503" w:hRule="atLeast"/>
          <w:cantSplit w:val="true"/>
        </w:trPr>
        <w:tc>
          <w:tcPr>
            <w:tcW w:w="2997"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color w:val="153646"/>
                <w:kern w:val="0"/>
                <w:sz w:val="18"/>
                <w:lang w:val="es-ES" w:eastAsia="en-US" w:bidi="ar-SA"/>
              </w:rPr>
              <w:t>Es necesario adjuntar la lista de medidas concretas de ahorro de energía con objetivos de reducción medibles durante la vigencia de la marca:</w:t>
            </w:r>
          </w:p>
        </w:tc>
      </w:tr>
      <w:tr>
        <w:trPr>
          <w:trHeight w:val="503"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Mesura 1:</w:t>
            </w:r>
          </w:p>
        </w:tc>
      </w:tr>
      <w:tr>
        <w:trPr>
          <w:trHeight w:val="503"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Mesura 2:</w:t>
            </w:r>
          </w:p>
        </w:tc>
      </w:tr>
      <w:tr>
        <w:trPr>
          <w:trHeight w:val="503"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w:t>
            </w:r>
          </w:p>
        </w:tc>
      </w:tr>
    </w:tbl>
    <w:p>
      <w:pPr>
        <w:pStyle w:val="Normal"/>
        <w:keepNext w:val="true"/>
        <w:keepLines/>
        <w:rPr>
          <w:color w:val="00AFAA"/>
          <w:sz w:val="24"/>
          <w:szCs w:val="24"/>
          <w:lang w:val="es-ES"/>
        </w:rPr>
      </w:pPr>
      <w:r>
        <w:rPr>
          <w:color w:val="00AFAA"/>
          <w:sz w:val="24"/>
          <w:szCs w:val="24"/>
          <w:lang w:val="es-ES"/>
        </w:rPr>
      </w:r>
    </w:p>
    <w:p>
      <w:pPr>
        <w:pStyle w:val="Normal"/>
        <w:rPr>
          <w:color w:val="00AFAA"/>
          <w:sz w:val="24"/>
          <w:szCs w:val="24"/>
          <w:lang w:val="es-ES"/>
        </w:rPr>
      </w:pPr>
      <w:r>
        <w:rPr>
          <w:color w:val="00AFAA"/>
          <w:sz w:val="24"/>
          <w:szCs w:val="24"/>
          <w:lang w:val="es-ES"/>
        </w:rPr>
      </w:r>
    </w:p>
    <w:p>
      <w:pPr>
        <w:pStyle w:val="Normal"/>
        <w:rPr>
          <w:color w:val="00AFAA"/>
          <w:sz w:val="24"/>
          <w:szCs w:val="24"/>
          <w:lang w:val="es-ES"/>
        </w:rPr>
      </w:pPr>
      <w:r>
        <w:rPr>
          <w:color w:val="00AFAA"/>
          <w:sz w:val="24"/>
          <w:szCs w:val="24"/>
          <w:lang w:val="es-ES"/>
        </w:rPr>
      </w:r>
    </w:p>
    <w:p>
      <w:pPr>
        <w:pStyle w:val="Normal"/>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C8 / Realiza el control periódico de consumo de agua, dispone de un protocolo preventivo para detectar errores y adopta medidas concretas de ahorro de agua (gestión, equipamiento, prevención...)</w:t>
            </w:r>
          </w:p>
        </w:tc>
      </w:tr>
      <w:tr>
        <w:trPr>
          <w:trHeight w:val="503"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 xml:space="preserve">La empresa productora de aceite controla periódicamente el consumo de agua, dispone de </w:t>
            </w:r>
            <w:r>
              <w:rPr>
                <w:rFonts w:eastAsia="" w:cs=""/>
                <w:kern w:val="0"/>
                <w:lang w:val="es-ES" w:eastAsia="en-US" w:bidi="ar-SA"/>
              </w:rPr>
              <w:t>sistemas para controlar el consumo de agua</w:t>
            </w:r>
            <w:r>
              <w:rPr>
                <w:rFonts w:eastAsia="" w:cs=""/>
                <w:kern w:val="0"/>
                <w:lang w:val="es-ES" w:eastAsia="en-US" w:bidi="ar-SA"/>
              </w:rPr>
              <w:t xml:space="preserve"> y adopta medidas concretas de ahorro de energía con objetivos medibles durante la vigencia de la marca.</w:t>
            </w:r>
          </w:p>
        </w:tc>
      </w:tr>
      <w:tr>
        <w:trPr>
          <w:trHeight w:val="503" w:hRule="atLeast"/>
          <w:cantSplit w:val="true"/>
        </w:trPr>
        <w:tc>
          <w:tcPr>
            <w:tcW w:w="2997"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color w:val="153646"/>
                <w:kern w:val="0"/>
                <w:sz w:val="18"/>
                <w:lang w:val="es-ES" w:eastAsia="en-US" w:bidi="ar-SA"/>
              </w:rPr>
              <w:t xml:space="preserve">Es necesario </w:t>
            </w:r>
            <w:r>
              <w:rPr>
                <w:rFonts w:eastAsia="" w:cs=""/>
                <w:color w:val="153646"/>
                <w:kern w:val="0"/>
                <w:sz w:val="18"/>
                <w:lang w:val="es-ES" w:eastAsia="en-US" w:bidi="ar-SA"/>
              </w:rPr>
              <w:t>indicar el origen del suministro del agua (concesión aguas subterráneas, compra…) y adjuntar la lista de medidas concretas de ahorro de agua</w:t>
            </w:r>
            <w:r>
              <w:rPr>
                <w:rFonts w:eastAsia="" w:cs=""/>
                <w:color w:val="153646"/>
                <w:kern w:val="0"/>
                <w:sz w:val="18"/>
                <w:lang w:val="es-ES" w:eastAsia="en-US" w:bidi="ar-SA"/>
              </w:rPr>
              <w:t>:</w:t>
            </w:r>
          </w:p>
        </w:tc>
      </w:tr>
      <w:tr>
        <w:trPr>
          <w:trHeight w:val="503"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w:t>
            </w:r>
          </w:p>
        </w:tc>
      </w:tr>
    </w:tbl>
    <w:p>
      <w:pPr>
        <w:pStyle w:val="Normal"/>
        <w:rPr>
          <w:color w:val="00AFAA"/>
          <w:sz w:val="24"/>
          <w:szCs w:val="24"/>
          <w:lang w:val="es-ES"/>
        </w:rPr>
      </w:pPr>
      <w:r>
        <w:rPr>
          <w:color w:val="00AFAA"/>
          <w:sz w:val="24"/>
          <w:szCs w:val="24"/>
          <w:lang w:val="es-ES"/>
        </w:rPr>
      </w:r>
    </w:p>
    <w:p>
      <w:pPr>
        <w:pStyle w:val="Normal"/>
        <w:rPr>
          <w:color w:val="00AFAA"/>
          <w:sz w:val="24"/>
          <w:szCs w:val="24"/>
          <w:lang w:val="es-ES"/>
        </w:rPr>
      </w:pPr>
      <w:r>
        <w:rPr>
          <w:color w:val="00AFAA"/>
          <w:sz w:val="24"/>
          <w:szCs w:val="24"/>
          <w:lang w:val="es-ES"/>
        </w:rPr>
      </w:r>
    </w:p>
    <w:p>
      <w:pPr>
        <w:pStyle w:val="Normal"/>
        <w:rPr>
          <w:color w:val="00AFAA"/>
          <w:sz w:val="24"/>
          <w:szCs w:val="24"/>
          <w:lang w:val="es-ES"/>
        </w:rPr>
      </w:pPr>
      <w:r>
        <w:rPr>
          <w:color w:val="00AFAA"/>
          <w:sz w:val="24"/>
          <w:szCs w:val="24"/>
          <w:lang w:val="es-ES"/>
        </w:rPr>
      </w:r>
    </w:p>
    <w:p>
      <w:pPr>
        <w:pStyle w:val="Normal"/>
        <w:rPr>
          <w:color w:val="00AFAA"/>
          <w:sz w:val="24"/>
          <w:szCs w:val="24"/>
          <w:lang w:val="es-ES"/>
        </w:rPr>
      </w:pPr>
      <w:r>
        <w:rPr>
          <w:color w:val="00AFAA"/>
          <w:sz w:val="24"/>
          <w:szCs w:val="24"/>
          <w:lang w:val="es-ES"/>
        </w:rPr>
      </w:r>
    </w:p>
    <w:p>
      <w:pPr>
        <w:pStyle w:val="Normal"/>
        <w:rPr>
          <w:color w:val="00AFAA"/>
          <w:sz w:val="24"/>
          <w:szCs w:val="24"/>
          <w:lang w:val="es-ES"/>
        </w:rPr>
      </w:pPr>
      <w:r>
        <w:rPr>
          <w:color w:val="00AFAA"/>
          <w:sz w:val="24"/>
          <w:szCs w:val="24"/>
          <w:lang w:val="es-ES"/>
        </w:rPr>
      </w:r>
    </w:p>
    <w:p>
      <w:pPr>
        <w:pStyle w:val="Normal"/>
        <w:rPr>
          <w:color w:val="00AFAA"/>
          <w:sz w:val="24"/>
          <w:szCs w:val="24"/>
          <w:lang w:val="es-ES"/>
        </w:rPr>
      </w:pPr>
      <w:r>
        <w:rPr>
          <w:color w:val="00AFAA"/>
          <w:sz w:val="24"/>
          <w:szCs w:val="24"/>
          <w:lang w:val="es-ES"/>
        </w:rPr>
      </w:r>
    </w:p>
    <w:p>
      <w:pPr>
        <w:pStyle w:val="Normal"/>
        <w:rPr>
          <w:color w:val="00AFAA"/>
          <w:sz w:val="24"/>
          <w:szCs w:val="24"/>
          <w:lang w:val="es-ES"/>
        </w:rPr>
      </w:pPr>
      <w:r>
        <w:rPr>
          <w:color w:val="00AFAA"/>
          <w:sz w:val="24"/>
          <w:szCs w:val="24"/>
          <w:lang w:val="es-ES"/>
        </w:rPr>
      </w:r>
    </w:p>
    <w:p>
      <w:pPr>
        <w:pStyle w:val="Normal"/>
        <w:rPr>
          <w:color w:val="00AFAA"/>
          <w:sz w:val="24"/>
          <w:szCs w:val="24"/>
          <w:lang w:val="es-ES"/>
        </w:rPr>
      </w:pPr>
      <w:r>
        <w:rPr>
          <w:color w:val="00AFAA"/>
          <w:sz w:val="24"/>
          <w:szCs w:val="24"/>
          <w:lang w:val="es-ES"/>
        </w:rPr>
      </w:r>
    </w:p>
    <w:p>
      <w:pPr>
        <w:pStyle w:val="Normal"/>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6"/>
        <w:gridCol w:w="7083"/>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C9 / En caso de utilizar sistemas de irrigación en el cultivo del olivo de Menorca, hace uso eficiente del agua utilizando sistemas de riego localizado, apoyándose en un sistema de cálculo de las necesidades de agua de cultivo o aplicando estrategias de riego deficitario.</w:t>
            </w:r>
          </w:p>
        </w:tc>
      </w:tr>
      <w:tr>
        <w:trPr>
          <w:trHeight w:val="503" w:hRule="atLeast"/>
          <w:cantSplit w:val="true"/>
        </w:trPr>
        <w:tc>
          <w:tcPr>
            <w:tcW w:w="2996"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3"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realiza un uso eficiente del agua de riego.</w:t>
            </w:r>
          </w:p>
        </w:tc>
      </w:tr>
      <w:tr>
        <w:trPr>
          <w:trHeight w:val="503" w:hRule="atLeast"/>
          <w:cantSplit w:val="true"/>
        </w:trPr>
        <w:tc>
          <w:tcPr>
            <w:tcW w:w="2996"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3"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color w:val="153646"/>
                <w:kern w:val="0"/>
                <w:sz w:val="18"/>
                <w:lang w:val="es-ES" w:eastAsia="en-US" w:bidi="ar-SA"/>
              </w:rPr>
              <w:t>Lista de las medidas que la empresa productora de aceite sigue para hacer un uso eficiente del agua de regadío.</w:t>
            </w:r>
          </w:p>
        </w:tc>
      </w:tr>
      <w:tr>
        <w:trPr>
          <w:trHeight w:val="503" w:hRule="atLeast"/>
          <w:cantSplit w:val="true"/>
        </w:trPr>
        <w:tc>
          <w:tcPr>
            <w:tcW w:w="2996"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3"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6"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3"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6"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3"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w:t>
            </w:r>
          </w:p>
        </w:tc>
      </w:tr>
    </w:tbl>
    <w:p>
      <w:pPr>
        <w:pStyle w:val="Normal"/>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C10 / Prioriza materiales reciclados, reutilizables y/o reciclables</w:t>
            </w:r>
          </w:p>
        </w:tc>
      </w:tr>
      <w:tr>
        <w:trPr>
          <w:trHeight w:val="503"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debe utilizar siempre que sea posible materiales reciclados, reutilizables y/o reciclables.</w:t>
            </w:r>
          </w:p>
        </w:tc>
      </w:tr>
      <w:tr>
        <w:trPr>
          <w:trHeight w:val="503" w:hRule="atLeast"/>
          <w:cantSplit w:val="true"/>
        </w:trPr>
        <w:tc>
          <w:tcPr>
            <w:tcW w:w="2997"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lang w:val="es-ES"/>
              </w:rPr>
            </w:pPr>
            <w:r>
              <w:rPr>
                <w:rFonts w:eastAsia="" w:cs="" w:ascii="Trebuchet MS" w:hAnsi="Trebuchet MS"/>
                <w:color w:val="153646"/>
                <w:kern w:val="0"/>
                <w:sz w:val="18"/>
                <w:lang w:val="es-ES" w:eastAsia="en-US" w:bidi="ar-SA"/>
              </w:rPr>
              <w:t>Explicar cómo se prioriza en la utilización de materiales reciclados, reutilizables y/o reciclables en la empresa productora de aceite.</w:t>
            </w:r>
          </w:p>
        </w:tc>
      </w:tr>
      <w:tr>
        <w:trPr>
          <w:trHeight w:val="503"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lang w:val="es-ES"/>
              </w:rPr>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r>
          </w:p>
          <w:p>
            <w:pPr>
              <w:pStyle w:val="04Openfields"/>
              <w:widowControl w:val="false"/>
              <w:suppressAutoHyphens w:val="true"/>
              <w:jc w:val="left"/>
              <w:rPr>
                <w:lang w:val="es-ES"/>
              </w:rPr>
            </w:pPr>
            <w:r>
              <w:rPr>
                <w:rFonts w:eastAsia="" w:cs=""/>
                <w:kern w:val="0"/>
                <w:lang w:val="es-ES" w:eastAsia="en-US" w:bidi="ar-SA"/>
              </w:rPr>
              <w:t>Texto explicativo…</w:t>
            </w:r>
          </w:p>
          <w:p>
            <w:pPr>
              <w:pStyle w:val="04Openfields"/>
              <w:widowControl w:val="false"/>
              <w:suppressAutoHyphens w:val="true"/>
              <w:spacing w:before="80" w:after="80"/>
              <w:jc w:val="left"/>
              <w:rPr>
                <w:lang w:val="es-ES"/>
              </w:rPr>
            </w:pPr>
            <w:r>
              <w:rPr>
                <w:lang w:val="es-ES"/>
              </w:rPr>
            </w:r>
          </w:p>
        </w:tc>
      </w:tr>
      <w:tr>
        <w:trPr>
          <w:trHeight w:val="503" w:hRule="atLeast"/>
          <w:cantSplit w:val="true"/>
        </w:trPr>
        <w:tc>
          <w:tcPr>
            <w:tcW w:w="2997"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082"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7"/>
        <w:gridCol w:w="7082"/>
      </w:tblGrid>
      <w:tr>
        <w:trPr>
          <w:trHeight w:val="964"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lang w:val="es-ES"/>
              </w:rPr>
            </w:pPr>
            <w:r>
              <w:rPr>
                <w:rFonts w:eastAsia="" w:cs="" w:ascii="Trebuchet MS" w:hAnsi="Trebuchet MS"/>
                <w:b/>
                <w:color w:val="FFFFFF" w:themeColor="background1"/>
                <w:kern w:val="0"/>
                <w:sz w:val="19"/>
                <w:szCs w:val="18"/>
                <w:lang w:val="es-ES" w:eastAsia="en-US" w:bidi="ar-SA"/>
              </w:rPr>
              <w:t>C11 / Reciclaje de residuos: Utiliza contenedores o sistemas para la recogida selectiva de cada tipo de residuo: vidrio, papel, cartón y envases ligeros, así como materia orgánica según lo establecido en la legislación en materia de residuos y la legislación en materia de envases.</w:t>
            </w:r>
          </w:p>
        </w:tc>
      </w:tr>
      <w:tr>
        <w:trPr>
          <w:trHeight w:val="1187"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debe disponer de contenedores de recogida selectiva y encargarse del adecuado tratamiento posterior.</w:t>
            </w:r>
          </w:p>
        </w:tc>
      </w:tr>
      <w:tr>
        <w:trPr>
          <w:trHeight w:val="953" w:hRule="atLeast"/>
          <w:cantSplit w:val="true"/>
        </w:trPr>
        <w:tc>
          <w:tcPr>
            <w:tcW w:w="2997"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2"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Adjuntar fotografías justificativas de los contenedores de reciclaje de residuos. Especialmente es necesario adjuntar los últimos albaranes de recogida de SIGFITO y PLÁSTICOS AGRARIOS.</w:t>
            </w:r>
          </w:p>
        </w:tc>
      </w:tr>
      <w:tr>
        <w:trPr>
          <w:trHeight w:val="512"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04Openfields"/>
        <w:rPr>
          <w:lang w:val="es-ES"/>
        </w:rPr>
      </w:pPr>
      <w:r>
        <mc:AlternateContent>
          <mc:Choice Requires="wps">
            <w:drawing>
              <wp:anchor behindDoc="0" distT="0" distB="0" distL="0" distR="0" simplePos="0" locked="0" layoutInCell="0" allowOverlap="1" relativeHeight="98">
                <wp:simplePos x="0" y="0"/>
                <wp:positionH relativeFrom="page">
                  <wp:posOffset>508000</wp:posOffset>
                </wp:positionH>
                <wp:positionV relativeFrom="paragraph">
                  <wp:posOffset>227330</wp:posOffset>
                </wp:positionV>
                <wp:extent cx="6343015" cy="876300"/>
                <wp:effectExtent l="0" t="0" r="0" b="0"/>
                <wp:wrapNone/>
                <wp:docPr id="3" name="Marco 1"/>
                <a:graphic xmlns:a="http://schemas.openxmlformats.org/drawingml/2006/main">
                  <a:graphicData uri="http://schemas.microsoft.com/office/word/2010/wordprocessingShape">
                    <wps:wsp>
                      <wps:cNvSpPr/>
                      <wps:spPr>
                        <a:xfrm>
                          <a:off x="0" y="0"/>
                          <a:ext cx="6342840" cy="876240"/>
                        </a:xfrm>
                        <a:prstGeom prst="rect">
                          <a:avLst/>
                        </a:prstGeom>
                        <a:noFill/>
                        <a:ln w="0">
                          <a:noFill/>
                        </a:ln>
                      </wps:spPr>
                      <wps:style>
                        <a:lnRef idx="0"/>
                        <a:fillRef idx="0"/>
                        <a:effectRef idx="0"/>
                        <a:fontRef idx="minor"/>
                      </wps:style>
                      <wps:txb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48"/>
                              <w:gridCol w:w="9641"/>
                            </w:tblGrid>
                            <w:tr>
                              <w:trPr>
                                <w:trHeight w:val="1095" w:hRule="atLeast"/>
                                <w:cantSplit w:val="true"/>
                              </w:trPr>
                              <w:tc>
                                <w:tcPr>
                                  <w:tcW w:w="348"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ca-ES" w:eastAsia="en-US" w:bidi="ar-SA"/>
                                    </w:rPr>
                                  </w:pPr>
                                  <w:r>
                                    <w:rPr>
                                      <w:rFonts w:ascii="Trebuchet MS" w:hAnsi="Trebuchet MS"/>
                                      <w:color w:val="7030A0"/>
                                      <w:sz w:val="16"/>
                                      <w:szCs w:val="16"/>
                                      <w:lang w:val="ca-ES" w:eastAsia="en-US" w:bidi="ar-SA"/>
                                    </w:rPr>
                                  </w:r>
                                </w:p>
                              </w:tc>
                              <w:tc>
                                <w:tcPr>
                                  <w:tcW w:w="964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lang w:val="es-ES" w:eastAsia="en-US" w:bidi="ar-SA"/>
                                    </w:rPr>
                                  </w:pPr>
                                  <w:r>
                                    <w:rPr>
                                      <w:rFonts w:eastAsia="" w:cs=""/>
                                      <w:kern w:val="0"/>
                                      <w:lang w:val="es-ES" w:eastAsia="en-US" w:bidi="ar-SA"/>
                                    </w:rPr>
                                    <w:t>Este requisito ya se ha comprobado durante el último año mediante la inspección del Plan de Vigilancia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wps:txbx>
                      <wps:bodyPr anchor="t">
                        <a:noAutofit/>
                      </wps:bodyPr>
                    </wps:wsp>
                  </a:graphicData>
                </a:graphic>
              </wp:anchor>
            </w:drawing>
          </mc:Choice>
          <mc:Fallback>
            <w:pict>
              <v:rect id="shape_0" ID="Marco 1" path="m0,0l-2147483645,0l-2147483645,-2147483646l0,-2147483646xe" stroked="f" o:allowincell="f" style="position:absolute;margin-left:40pt;margin-top:17.9pt;width:499.4pt;height:68.95pt;mso-wrap-style:none;v-text-anchor:middle;mso-position-horizontal-relative:page">
                <v:fill o:detectmouseclick="t" on="false"/>
                <v:stroke color="#3465a4" joinstyle="round" endcap="flat"/>
                <v:textbo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48"/>
                        <w:gridCol w:w="9641"/>
                      </w:tblGrid>
                      <w:tr>
                        <w:trPr>
                          <w:trHeight w:val="1095" w:hRule="atLeast"/>
                          <w:cantSplit w:val="true"/>
                        </w:trPr>
                        <w:tc>
                          <w:tcPr>
                            <w:tcW w:w="348"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ca-ES" w:eastAsia="en-US" w:bidi="ar-SA"/>
                              </w:rPr>
                            </w:pPr>
                            <w:r>
                              <w:rPr>
                                <w:rFonts w:ascii="Trebuchet MS" w:hAnsi="Trebuchet MS"/>
                                <w:color w:val="7030A0"/>
                                <w:sz w:val="16"/>
                                <w:szCs w:val="16"/>
                                <w:lang w:val="ca-ES" w:eastAsia="en-US" w:bidi="ar-SA"/>
                              </w:rPr>
                            </w:r>
                          </w:p>
                        </w:tc>
                        <w:tc>
                          <w:tcPr>
                            <w:tcW w:w="964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lang w:val="es-ES" w:eastAsia="en-US" w:bidi="ar-SA"/>
                              </w:rPr>
                            </w:pPr>
                            <w:r>
                              <w:rPr>
                                <w:rFonts w:eastAsia="" w:cs=""/>
                                <w:kern w:val="0"/>
                                <w:lang w:val="es-ES" w:eastAsia="en-US" w:bidi="ar-SA"/>
                              </w:rPr>
                              <w:t>Este requisito ya se ha comprobado durante el último año mediante la inspección del Plan de Vigilancia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v:textbox>
                <w10:wrap type="none"/>
              </v:rect>
            </w:pict>
          </mc:Fallback>
        </mc:AlternateContent>
      </w:r>
      <w:r>
        <w:rPr>
          <w:lang w:val="es-ES"/>
        </w:rPr>
        <w:t>Marcar con una “X” en caso afirmativo:</w:t>
      </w:r>
    </w:p>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C12 / Utiliza un sistema de depuración adecuado o está conectado a la red de saneamiento municipal</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lang w:val="es-ES"/>
              </w:rPr>
            </w:pPr>
            <w:r>
              <w:rPr>
                <w:rFonts w:eastAsia="" w:cs="" w:ascii="Trebuchet MS" w:hAnsi="Trebuchet MS"/>
                <w:color w:val="153646"/>
                <w:kern w:val="0"/>
                <w:sz w:val="18"/>
                <w:lang w:val="es-ES" w:eastAsia="en-US" w:bidi="ar-SA"/>
              </w:rPr>
              <w:t>La empresa productora de aceite gestiona adecuadamente su saneamiento, de manera individualizada o conectada a la red de saneamiento municipal.</w:t>
            </w:r>
          </w:p>
        </w:tc>
      </w:tr>
      <w:tr>
        <w:trPr>
          <w:trHeight w:val="503" w:hRule="atLeast"/>
          <w:cantSplit w:val="true"/>
        </w:trPr>
        <w:tc>
          <w:tcPr>
            <w:tcW w:w="2997"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Explicar sistema de depuración que se utiliza e ilustrarlo con fotografía justificativa. En caso de estar conectados al saneamiento municipal, indicar a cuál.</w:t>
            </w:r>
          </w:p>
        </w:tc>
      </w:tr>
      <w:tr>
        <w:trPr>
          <w:trHeight w:val="1214"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Texto explicativo…</w:t>
            </w:r>
          </w:p>
        </w:tc>
      </w:tr>
    </w:tbl>
    <w:p>
      <w:pPr>
        <w:pStyle w:val="Normal"/>
        <w:rPr>
          <w:lang w:val="es-ES"/>
        </w:rPr>
      </w:pPr>
      <w:r>
        <w:rPr>
          <w:lang w:val="es-ES"/>
        </w:rPr>
      </w:r>
    </w:p>
    <w:p>
      <w:pPr>
        <w:pStyle w:val="Normal"/>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C13 / Dispone de información en catalán en la página web y en los folletos informativos.</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ofrece información de la su actividad en catalán.</w:t>
            </w:r>
          </w:p>
        </w:tc>
      </w:tr>
      <w:tr>
        <w:trPr>
          <w:trHeight w:val="1403" w:hRule="atLeast"/>
          <w:cantSplit w:val="true"/>
        </w:trPr>
        <w:tc>
          <w:tcPr>
            <w:tcW w:w="2997"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Adjuntar copia del material o indicar el enlace al portal informativo</w:t>
            </w:r>
          </w:p>
        </w:tc>
      </w:tr>
      <w:tr>
        <w:trPr>
          <w:trHeight w:val="710" w:hRule="atLeast"/>
          <w:cantSplit w:val="true"/>
        </w:trPr>
        <w:tc>
          <w:tcPr>
            <w:tcW w:w="2997"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lang w:val="es-ES"/>
              </w:rPr>
            </w:r>
          </w:p>
        </w:tc>
        <w:tc>
          <w:tcPr>
            <w:tcW w:w="7082"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r>
          </w:p>
        </w:tc>
      </w:tr>
      <w:tr>
        <w:trPr>
          <w:trHeight w:val="61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Normal"/>
        <w:rPr>
          <w:rFonts w:ascii="Trebuchet MS" w:hAnsi="Trebuchet MS"/>
          <w:color w:val="153646"/>
          <w:lang w:val="es-ES"/>
        </w:rPr>
      </w:pPr>
      <w:r>
        <w:rPr>
          <w:rFonts w:ascii="Trebuchet MS" w:hAnsi="Trebuchet MS"/>
          <w:color w:val="153646"/>
          <w:lang w:val="es-ES"/>
        </w:rPr>
      </w:r>
    </w:p>
    <w:p>
      <w:pPr>
        <w:pStyle w:val="Normal"/>
        <w:spacing w:lineRule="auto" w:line="276"/>
        <w:rPr>
          <w:rFonts w:ascii="Trebuchet MS" w:hAnsi="Trebuchet MS"/>
          <w:color w:val="153646"/>
        </w:rPr>
      </w:pPr>
      <w:r>
        <w:rPr>
          <w:rFonts w:ascii="Trebuchet MS" w:hAnsi="Trebuchet MS"/>
          <w:color w:val="153646"/>
        </w:rPr>
      </w:r>
    </w:p>
    <w:p>
      <w:pPr>
        <w:pStyle w:val="Normal"/>
        <w:spacing w:lineRule="auto" w:line="276"/>
        <w:rPr>
          <w:lang w:val="es-ES"/>
        </w:rPr>
      </w:pPr>
      <w:r>
        <w:rPr>
          <w:rFonts w:ascii="Trebuchet MS" w:hAnsi="Trebuchet MS"/>
          <w:color w:val="153646"/>
          <w:lang w:val="es-ES"/>
        </w:rPr>
        <w:t xml:space="preserve">Para poder solicitar inicialmente el uso de la marca y el logotipo </w:t>
      </w:r>
      <w:r>
        <w:rPr>
          <w:b/>
          <w:color w:val="00AFAA"/>
          <w:lang w:val="es-ES"/>
        </w:rPr>
        <w:t>“Menorca Reserva de Biosfera”</w:t>
      </w:r>
      <w:r>
        <w:rPr>
          <w:rFonts w:ascii="Trebuchet MS" w:hAnsi="Trebuchet MS"/>
          <w:color w:val="153646"/>
          <w:lang w:val="es-ES"/>
        </w:rPr>
        <w:t xml:space="preserve">, la empresa productora de aceite debe cumplir </w:t>
      </w:r>
      <w:r>
        <w:rPr>
          <w:rFonts w:ascii="Trebuchet MS" w:hAnsi="Trebuchet MS"/>
          <w:b/>
          <w:bCs/>
          <w:color w:val="153646"/>
          <w:lang w:val="es-ES"/>
        </w:rPr>
        <w:t>2 de los requisitos recomendables</w:t>
      </w:r>
      <w:r>
        <w:rPr>
          <w:rFonts w:ascii="Trebuchet MS" w:hAnsi="Trebuchet MS"/>
          <w:color w:val="153646"/>
          <w:lang w:val="es-ES"/>
        </w:rPr>
        <w:t xml:space="preserve">, además de comprometerse como mínimo a llegar a cumplir hasta </w:t>
      </w:r>
      <w:r>
        <w:rPr>
          <w:rFonts w:ascii="Trebuchet MS" w:hAnsi="Trebuchet MS"/>
          <w:b/>
          <w:bCs/>
          <w:color w:val="153646"/>
          <w:lang w:val="es-ES"/>
        </w:rPr>
        <w:t>5 del total de requisitos</w:t>
      </w:r>
      <w:r>
        <w:rPr>
          <w:rFonts w:ascii="Trebuchet MS" w:hAnsi="Trebuchet MS"/>
          <w:color w:val="153646"/>
          <w:lang w:val="es-ES"/>
        </w:rPr>
        <w:t xml:space="preserve"> recomendables durante los 3 próximos años.</w:t>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rPr>
          <w:lang w:val="es-ES"/>
        </w:rPr>
      </w:pPr>
      <w:r>
        <w:rPr>
          <w:rFonts w:ascii="Trebuchet MS" w:hAnsi="Trebuchet MS"/>
          <w:b/>
          <w:color w:val="002B49"/>
          <w:sz w:val="40"/>
          <w:szCs w:val="40"/>
          <w:lang w:val="es-ES"/>
        </w:rPr>
        <w:t>Cumplimiento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Normal"/>
        <w:rPr>
          <w:lang w:val="es-ES"/>
        </w:rPr>
      </w:pPr>
      <w:r>
        <w:rPr>
          <w:rFonts w:cs="MinionPro-Regular" w:ascii="Trebuchet MS" w:hAnsi="Trebuchet MS"/>
          <w:b/>
          <w:bCs/>
          <w:color w:val="00AFAA"/>
          <w:sz w:val="22"/>
          <w:szCs w:val="22"/>
          <w:lang w:val="es-ES"/>
        </w:rPr>
        <w:t>E / Actividades de la empresa</w:t>
      </w:r>
      <w:r>
        <w:rPr>
          <w:lang w:val="es-ES"/>
        </w:rPr>
        <w:tab/>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5" w:type="dxa"/>
        <w:tblLayout w:type="fixed"/>
        <w:tblCellMar>
          <w:top w:w="0" w:type="dxa"/>
          <w:left w:w="111"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lang w:val="es-ES"/>
              </w:rPr>
            </w:pPr>
            <w:r>
              <w:rPr>
                <w:rFonts w:eastAsia="" w:cs="" w:ascii="Trebuchet MS" w:hAnsi="Trebuchet MS"/>
                <w:b/>
                <w:color w:val="FFFFFF" w:themeColor="background1"/>
                <w:kern w:val="0"/>
                <w:sz w:val="19"/>
                <w:szCs w:val="18"/>
                <w:lang w:val="es-ES" w:eastAsia="en-US" w:bidi="ar-SA"/>
              </w:rPr>
              <w:t>E14 / Mantenimiento o recuperación de variedades tradicionales de Menorca</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lang w:val="es-ES"/>
              </w:rPr>
            </w:pPr>
            <w:r>
              <w:rPr>
                <w:rFonts w:eastAsia="" w:cs="" w:ascii="Trebuchet MS" w:hAnsi="Trebuchet MS"/>
                <w:color w:val="153646"/>
                <w:kern w:val="0"/>
                <w:sz w:val="18"/>
                <w:lang w:val="es-ES" w:eastAsia="en-US" w:bidi="ar-SA"/>
              </w:rPr>
              <w:t>La empresa productora de aceite debe priorizar el mantenimiento y recuperación de variedades tradicionales de Menorca.</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746" w:hRule="atLeast"/>
          <w:cantSplit w:val="true"/>
        </w:trPr>
        <w:tc>
          <w:tcPr>
            <w:tcW w:w="2997"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Explicación del proceso que sigue la empresa productora de aceite para mantener y recuperar variedades tradicionales de Menorca.</w:t>
            </w:r>
          </w:p>
        </w:tc>
      </w:tr>
      <w:tr>
        <w:trPr>
          <w:trHeight w:val="1727"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Texto explicativo</w:t>
            </w:r>
          </w:p>
        </w:tc>
      </w:tr>
    </w:tbl>
    <w:p>
      <w:pPr>
        <w:pStyle w:val="Normal"/>
        <w:rPr>
          <w:lang w:val="es-ES"/>
        </w:rPr>
      </w:pPr>
      <w:r>
        <w:rPr>
          <w:lang w:val="es-ES"/>
        </w:rPr>
      </w:r>
    </w:p>
    <w:p>
      <w:pPr>
        <w:pStyle w:val="06Subtitles"/>
        <w:rPr>
          <w:lang w:val="es-ES"/>
        </w:rPr>
      </w:pPr>
      <w:r>
        <w:rPr>
          <w:lang w:val="es-ES"/>
        </w:rPr>
      </w:r>
    </w:p>
    <w:p>
      <w:pPr>
        <w:pStyle w:val="Normal"/>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E15 / Tiene un acuerdo de custodia o contrato territorial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tiene un acuerdo de custodia o contrato territorial.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Adjuntar copia del acuerdo de custodia o contrato territorial.</w:t>
            </w:r>
          </w:p>
        </w:tc>
      </w:tr>
      <w:tr>
        <w:trPr>
          <w:trHeight w:val="85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3Tableregular"/>
              <w:widowControl w:val="false"/>
              <w:suppressAutoHyphens w:val="true"/>
              <w:spacing w:before="320" w:after="320"/>
              <w:jc w:val="left"/>
              <w:rPr>
                <w:lang w:val="es-ES"/>
              </w:rPr>
            </w:pPr>
            <w:r>
              <w:rPr>
                <w:rFonts w:eastAsia="" w:cs=""/>
                <w:i/>
                <w:color w:val="808080" w:themeColor="background1" w:themeShade="80"/>
                <w:kern w:val="0"/>
                <w:szCs w:val="18"/>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E16 / Inscripción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está inscrita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ellos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p>
            <w:pPr>
              <w:pStyle w:val="Tablebold"/>
              <w:widowControl w:val="false"/>
              <w:suppressAutoHyphens w:val="true"/>
              <w:spacing w:before="80" w:after="80"/>
              <w:jc w:val="left"/>
              <w:rPr>
                <w:lang w:val="es-ES"/>
              </w:rPr>
            </w:pPr>
            <w:r>
              <w:rPr>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si está inscrita en el catálogo de AGROXERXA.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Normal"/>
              <w:widowControl w:val="false"/>
              <w:suppressAutoHyphens w:val="true"/>
              <w:spacing w:before="40" w:after="80"/>
              <w:jc w:val="left"/>
              <w:rPr>
                <w:rFonts w:ascii="Trebuchet MS" w:hAnsi="Trebuchet MS"/>
                <w:i/>
                <w:i/>
                <w:color w:val="808080" w:themeColor="background1" w:themeShade="80"/>
                <w:sz w:val="17"/>
                <w:lang w:val="es-ES"/>
              </w:rPr>
            </w:pPr>
            <w:r>
              <w:rPr>
                <w:rFonts w:ascii="Trebuchet MS" w:hAnsi="Trebuchet MS"/>
                <w:i/>
                <w:color w:val="808080" w:themeColor="background1" w:themeShade="80"/>
                <w:sz w:val="17"/>
                <w:lang w:val="es-ES"/>
              </w:rPr>
            </w:r>
          </w:p>
          <w:p>
            <w:pPr>
              <w:pStyle w:val="Normal"/>
              <w:widowControl w:val="false"/>
              <w:suppressAutoHyphens w:val="true"/>
              <w:jc w:val="left"/>
              <w:rPr>
                <w:lang w:val="es-ES"/>
              </w:rPr>
            </w:pPr>
            <w:r>
              <w:rPr>
                <w:rFonts w:eastAsia="" w:cs="" w:ascii="Trebuchet MS" w:hAnsi="Trebuchet MS"/>
                <w:i/>
                <w:color w:val="808080" w:themeColor="background1" w:themeShade="80"/>
                <w:kern w:val="0"/>
                <w:sz w:val="17"/>
                <w:lang w:val="es-ES" w:eastAsia="en-US" w:bidi="ar-SA"/>
              </w:rPr>
              <w:t>La empresa productora de aceite está inscrita en el catálogo de AGROXERXA con el nombre:</w:t>
            </w:r>
          </w:p>
          <w:p>
            <w:pPr>
              <w:pStyle w:val="Normal"/>
              <w:widowControl w:val="false"/>
              <w:suppressAutoHyphens w:val="true"/>
              <w:spacing w:before="40" w:after="80"/>
              <w:jc w:val="left"/>
              <w:rPr>
                <w:rFonts w:ascii="Trebuchet MS" w:hAnsi="Trebuchet MS"/>
                <w:i/>
                <w:i/>
                <w:color w:val="808080" w:themeColor="background1" w:themeShade="80"/>
                <w:sz w:val="17"/>
                <w:lang w:val="es-ES"/>
              </w:rPr>
            </w:pPr>
            <w:r>
              <w:rPr>
                <w:rFonts w:ascii="Trebuchet MS" w:hAnsi="Trebuchet MS"/>
                <w:i/>
                <w:color w:val="808080" w:themeColor="background1" w:themeShade="80"/>
                <w:sz w:val="17"/>
                <w:lang w:val="es-ES"/>
              </w:rPr>
            </w:r>
          </w:p>
        </w:tc>
      </w:tr>
    </w:tbl>
    <w:p>
      <w:pPr>
        <w:pStyle w:val="03Tableregular"/>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E17 / Mantenimiento del suelo con cubierta verde permanente y/o incorporación de los restos de poda</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mantiene de forma sostenible tierra con cubierta permanente y/o incorpora los restos de poda.</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1205" w:hRule="atLeast"/>
          <w:cantSplit w:val="true"/>
        </w:trPr>
        <w:tc>
          <w:tcPr>
            <w:tcW w:w="2997"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Explicación del proceso que sigue la empresa productora de aceite para mantener el suelo y adjuntar fotografía justificativa.</w:t>
            </w:r>
          </w:p>
        </w:tc>
      </w:tr>
      <w:tr>
        <w:trPr>
          <w:trHeight w:val="1142"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Texto explicativo…</w:t>
            </w:r>
          </w:p>
        </w:tc>
      </w:tr>
      <w:tr>
        <w:trPr>
          <w:trHeight w:val="611" w:hRule="atLeast"/>
          <w:cantSplit w:val="true"/>
        </w:trPr>
        <w:tc>
          <w:tcPr>
            <w:tcW w:w="2997"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Indicar aquí si se adjunta como anexo.</w:t>
            </w:r>
          </w:p>
        </w:tc>
      </w:tr>
    </w:tbl>
    <w:p>
      <w:pPr>
        <w:pStyle w:val="Normal"/>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lang w:val="es-ES"/>
              </w:rPr>
            </w:pPr>
            <w:r>
              <w:rPr>
                <w:rFonts w:eastAsia="" w:cs="" w:ascii="Trebuchet MS" w:hAnsi="Trebuchet MS"/>
                <w:b/>
                <w:color w:val="FFFFFF" w:themeColor="background1"/>
                <w:kern w:val="0"/>
                <w:sz w:val="19"/>
                <w:szCs w:val="18"/>
                <w:lang w:val="es-ES" w:eastAsia="en-US" w:bidi="ar-SA"/>
              </w:rPr>
              <w:t>E18 / Utiliza equipos de cogeneración o sistemas de aprovechamiento de energías renovables incluido el aprovechamiento de biomasa.</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debe disponer de equipos de cogeneración o sistemas de aprovechamiento d eenergías renovables.</w:t>
            </w:r>
          </w:p>
        </w:tc>
      </w:tr>
      <w:tr>
        <w:trPr>
          <w:trHeight w:val="683"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539" w:hRule="atLeast"/>
          <w:cantSplit w:val="true"/>
        </w:trPr>
        <w:tc>
          <w:tcPr>
            <w:tcW w:w="2997"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listado de equipos de cogeneración o sistemas de aprovechamiento de energías renovables de que dispone la empresa productora de aceite.</w:t>
            </w:r>
          </w:p>
        </w:tc>
      </w:tr>
      <w:tr>
        <w:trPr>
          <w:trHeight w:val="503"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Sistema 1:</w:t>
            </w:r>
          </w:p>
        </w:tc>
      </w:tr>
      <w:tr>
        <w:trPr>
          <w:trHeight w:val="503"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Sistema 2:</w:t>
            </w:r>
          </w:p>
        </w:tc>
      </w:tr>
      <w:tr>
        <w:trPr>
          <w:trHeight w:val="503"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w:t>
            </w:r>
          </w:p>
        </w:tc>
      </w:tr>
    </w:tbl>
    <w:p>
      <w:pPr>
        <w:pStyle w:val="Normal"/>
        <w:rPr>
          <w:lang w:val="es-ES"/>
        </w:rPr>
      </w:pPr>
      <w:r>
        <w:rPr>
          <w:lang w:val="es-ES"/>
        </w:rPr>
      </w:r>
    </w:p>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E19 / Adopta medidas para la reducción de la contaminación lumínica en las instalaciones: reducción de la iluminación exterior, luces solares, temporizadores, sensores de movimiento en el exterior, etc.</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debe tomar medidas para la reducción de la contaminación lumínica en la explotación.</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503" w:hRule="atLeast"/>
          <w:cantSplit w:val="true"/>
        </w:trPr>
        <w:tc>
          <w:tcPr>
            <w:tcW w:w="2997"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listado de medidas para reducir la contaminación lumínica de la empresa productora de aceite.</w:t>
            </w:r>
          </w:p>
        </w:tc>
      </w:tr>
      <w:tr>
        <w:trPr>
          <w:trHeight w:val="503"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w:t>
            </w:r>
          </w:p>
        </w:tc>
      </w:tr>
    </w:tbl>
    <w:p>
      <w:pPr>
        <w:pStyle w:val="Normal"/>
        <w:keepNext w:val="true"/>
        <w:keepLines/>
        <w:rPr>
          <w:color w:val="00AFAA"/>
          <w:sz w:val="24"/>
          <w:szCs w:val="24"/>
          <w:lang w:val="es-ES"/>
        </w:rPr>
      </w:pPr>
      <w:r>
        <w:rPr>
          <w:color w:val="00AFAA"/>
          <w:sz w:val="24"/>
          <w:szCs w:val="24"/>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sz w:val="19"/>
                <w:szCs w:val="19"/>
                <w:lang w:val="es-ES"/>
              </w:rPr>
            </w:pPr>
            <w:r>
              <w:rPr>
                <w:rFonts w:eastAsia="" w:cs=""/>
                <w:kern w:val="0"/>
                <w:sz w:val="19"/>
                <w:szCs w:val="19"/>
                <w:lang w:val="es-ES" w:eastAsia="en-US" w:bidi="ar-SA"/>
              </w:rPr>
              <w:t xml:space="preserve">E20 / </w:t>
            </w:r>
            <w:r>
              <w:rPr>
                <w:rFonts w:eastAsia="" w:cs=""/>
                <w:color w:val="FFFFFF"/>
                <w:kern w:val="0"/>
                <w:sz w:val="19"/>
                <w:szCs w:val="19"/>
                <w:shd w:fill="auto" w:val="clear"/>
                <w:lang w:val="es-ES" w:eastAsia="en-US" w:bidi="ar-SA"/>
              </w:rPr>
              <w:t>Aplica medidas concretas de reducción de plásticos más allá del cumplimiento de la normativa en materia de residuos</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aplica medidas concretas de reducción de plásticos</w:t>
            </w:r>
          </w:p>
        </w:tc>
      </w:tr>
      <w:tr>
        <w:trPr>
          <w:trHeight w:val="602"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Marcar con una X esta casilla si asume el compromiso.</w:t>
            </w:r>
          </w:p>
        </w:tc>
      </w:tr>
      <w:tr>
        <w:trPr>
          <w:trHeight w:val="503" w:hRule="atLeast"/>
          <w:cantSplit w:val="true"/>
        </w:trPr>
        <w:tc>
          <w:tcPr>
            <w:tcW w:w="2997"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Relación de medidas concretas</w:t>
            </w:r>
          </w:p>
        </w:tc>
      </w:tr>
      <w:tr>
        <w:trPr>
          <w:trHeight w:val="656"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t>Indicar aquí si se adjunta como anexo.</w:t>
            </w:r>
          </w:p>
        </w:tc>
      </w:tr>
    </w:tbl>
    <w:p>
      <w:pPr>
        <w:pStyle w:val="Normal"/>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sz w:val="19"/>
                <w:szCs w:val="19"/>
                <w:lang w:val="es-ES"/>
              </w:rPr>
            </w:pPr>
            <w:r>
              <w:rPr>
                <w:rFonts w:eastAsia="" w:cs=""/>
                <w:kern w:val="0"/>
                <w:sz w:val="19"/>
                <w:szCs w:val="19"/>
                <w:lang w:val="es-ES" w:eastAsia="en-US" w:bidi="ar-SA"/>
              </w:rPr>
              <w:t xml:space="preserve">E21 / </w:t>
            </w:r>
            <w:r>
              <w:rPr>
                <w:rFonts w:eastAsia="Times New Roman" w:cs="Times New Roman"/>
                <w:kern w:val="0"/>
                <w:sz w:val="19"/>
                <w:szCs w:val="19"/>
                <w:lang w:val="es-ES" w:eastAsia="es-ES" w:bidi="ar-SA"/>
              </w:rPr>
              <w:t>Utiliza productos de limpieza respetuosos con el medio ambiente</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prioriza la utilización de productos de limpieza biodegradables/ecológicos.</w:t>
            </w:r>
          </w:p>
        </w:tc>
      </w:tr>
      <w:tr>
        <w:trPr>
          <w:trHeight w:val="602"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Marcar con una X esta casilla si asume el compromiso.</w:t>
            </w:r>
          </w:p>
        </w:tc>
      </w:tr>
      <w:tr>
        <w:trPr>
          <w:trHeight w:val="503" w:hRule="atLeast"/>
          <w:cantSplit w:val="true"/>
        </w:trPr>
        <w:tc>
          <w:tcPr>
            <w:tcW w:w="2997"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Relación de productos utilizados</w:t>
            </w:r>
          </w:p>
        </w:tc>
      </w:tr>
      <w:tr>
        <w:trPr>
          <w:trHeight w:val="656"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t>Indicar aquí si se adjunta como anexo.</w:t>
            </w:r>
          </w:p>
        </w:tc>
      </w:tr>
    </w:tbl>
    <w:p>
      <w:pPr>
        <w:pStyle w:val="Normal"/>
        <w:rPr>
          <w:lang w:val="es-ES"/>
        </w:rPr>
      </w:pPr>
      <w:r>
        <w:rPr>
          <w:lang w:val="es-ES"/>
        </w:rPr>
      </w:r>
    </w:p>
    <w:p>
      <w:pPr>
        <w:pStyle w:val="10Regular"/>
        <w:rPr>
          <w:lang w:val="es-ES"/>
        </w:rPr>
      </w:pPr>
      <w:r>
        <w:rPr>
          <w:lang w:val="es-ES"/>
        </w:rPr>
      </w:r>
    </w:p>
    <w:p>
      <w:pPr>
        <w:pStyle w:val="10Regular"/>
        <w:rPr>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sz w:val="19"/>
                <w:szCs w:val="19"/>
                <w:lang w:val="es-ES"/>
              </w:rPr>
            </w:pPr>
            <w:r>
              <w:rPr>
                <w:rFonts w:eastAsia="" w:cs=""/>
                <w:kern w:val="0"/>
                <w:sz w:val="19"/>
                <w:szCs w:val="19"/>
                <w:lang w:val="es-ES" w:eastAsia="en-US" w:bidi="ar-SA"/>
              </w:rPr>
              <w:t xml:space="preserve">E22 / </w:t>
            </w:r>
            <w:r>
              <w:rPr>
                <w:rFonts w:eastAsia="" w:cs=""/>
                <w:b w:val="false"/>
                <w:bCs w:val="false"/>
                <w:color w:val="FFFFFF"/>
                <w:kern w:val="0"/>
                <w:sz w:val="19"/>
                <w:szCs w:val="19"/>
                <w:shd w:fill="auto" w:val="clear"/>
                <w:lang w:val="es-ES" w:eastAsia="en-US" w:bidi="ar-SA"/>
              </w:rPr>
              <w:t>C</w:t>
            </w:r>
            <w:r>
              <w:rPr>
                <w:rFonts w:eastAsia="" w:cs=""/>
                <w:color w:val="FFFFFF"/>
                <w:kern w:val="0"/>
                <w:sz w:val="19"/>
                <w:szCs w:val="19"/>
                <w:shd w:fill="auto" w:val="clear"/>
                <w:lang w:val="es-ES" w:eastAsia="en-US" w:bidi="ar-SA"/>
              </w:rPr>
              <w:t>ontrata personal con riesgo de exclusión social: parados de larga duración, jóvenes desocupados, personas con discapacidad...</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contrata personal con riesgo de exclusión social</w:t>
            </w:r>
          </w:p>
        </w:tc>
      </w:tr>
      <w:tr>
        <w:trPr>
          <w:trHeight w:val="602"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Marcar con una X esta casilla si asume el compromiso.</w:t>
            </w:r>
          </w:p>
        </w:tc>
      </w:tr>
      <w:tr>
        <w:trPr>
          <w:trHeight w:val="503" w:hRule="atLeast"/>
          <w:cantSplit w:val="true"/>
        </w:trPr>
        <w:tc>
          <w:tcPr>
            <w:tcW w:w="2997"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Relación de medidas</w:t>
            </w:r>
          </w:p>
        </w:tc>
      </w:tr>
      <w:tr>
        <w:trPr>
          <w:trHeight w:val="656"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t>Indicar aquí si se adjunta como anexo.</w:t>
            </w:r>
          </w:p>
        </w:tc>
      </w:tr>
    </w:tbl>
    <w:p>
      <w:pPr>
        <w:pStyle w:val="Normal"/>
        <w:rPr>
          <w:lang w:val="es-ES"/>
        </w:rPr>
      </w:pPr>
      <w:r>
        <w:rPr>
          <w:lang w:val="es-ES"/>
        </w:rPr>
      </w:r>
    </w:p>
    <w:p>
      <w:pPr>
        <w:pStyle w:val="03Tableregular"/>
        <w:rPr>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sz w:val="19"/>
                <w:szCs w:val="19"/>
                <w:lang w:val="es-ES"/>
              </w:rPr>
            </w:pPr>
            <w:r>
              <w:rPr>
                <w:rFonts w:eastAsia="" w:cs=""/>
                <w:kern w:val="0"/>
                <w:sz w:val="19"/>
                <w:szCs w:val="19"/>
                <w:lang w:val="es-ES" w:eastAsia="en-US" w:bidi="ar-SA"/>
              </w:rPr>
              <w:t xml:space="preserve">E23 / </w:t>
            </w:r>
            <w:r>
              <w:rPr>
                <w:rFonts w:eastAsia="" w:cs=""/>
                <w:color w:val="FFFFFF"/>
                <w:kern w:val="0"/>
                <w:sz w:val="19"/>
                <w:szCs w:val="19"/>
                <w:shd w:fill="auto" w:val="clear"/>
                <w:lang w:val="es-ES" w:eastAsia="en-US" w:bidi="ar-SA"/>
              </w:rPr>
              <w:t>Organiza, participa o colabora en proyectos de interés y responsabilidad social.</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organiza, participa o colabora en proyectos de interés y  responsabilidad social</w:t>
            </w:r>
          </w:p>
        </w:tc>
      </w:tr>
      <w:tr>
        <w:trPr>
          <w:trHeight w:val="602"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Marcar con una X esta casilla si asume el compromiso.</w:t>
            </w:r>
          </w:p>
        </w:tc>
      </w:tr>
      <w:tr>
        <w:trPr>
          <w:trHeight w:val="503" w:hRule="atLeast"/>
          <w:cantSplit w:val="true"/>
        </w:trPr>
        <w:tc>
          <w:tcPr>
            <w:tcW w:w="2997"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lista de proyectos de interés.</w:t>
            </w:r>
          </w:p>
        </w:tc>
      </w:tr>
      <w:tr>
        <w:trPr>
          <w:trHeight w:val="656"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t>Indicar aquí si se adjunta como  anexo.</w:t>
            </w:r>
          </w:p>
        </w:tc>
      </w:tr>
    </w:tbl>
    <w:p>
      <w:pPr>
        <w:pStyle w:val="Normal"/>
        <w:rPr>
          <w:lang w:val="es-ES"/>
        </w:rPr>
      </w:pPr>
      <w:r>
        <w:rPr>
          <w:lang w:val="es-ES"/>
        </w:rPr>
      </w:r>
    </w:p>
    <w:p>
      <w:pPr>
        <w:pStyle w:val="03Tableregular"/>
        <w:rPr>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sz w:val="19"/>
                <w:szCs w:val="19"/>
                <w:lang w:val="es-ES"/>
              </w:rPr>
            </w:pPr>
            <w:r>
              <w:rPr>
                <w:rFonts w:eastAsia="" w:cs=""/>
                <w:kern w:val="0"/>
                <w:sz w:val="19"/>
                <w:szCs w:val="19"/>
                <w:lang w:val="es-ES" w:eastAsia="en-US" w:bidi="ar-SA"/>
              </w:rPr>
              <w:t>E24 /</w:t>
            </w:r>
            <w:r>
              <w:rPr>
                <w:rFonts w:eastAsia="" w:cs=""/>
                <w:color w:val="FFFFFF"/>
                <w:kern w:val="0"/>
                <w:sz w:val="19"/>
                <w:szCs w:val="19"/>
                <w:shd w:fill="auto" w:val="clear"/>
                <w:lang w:val="es-ES" w:eastAsia="en-US" w:bidi="ar-SA"/>
              </w:rPr>
              <w:t xml:space="preserve"> Organiza, participa o colabora en proyectos enfocados en la innovación y transferencia de conocimiento en materia de sostenibilidad incluida la investigación.</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organiza, participa o colabora en proyectos enfocados en la innovación y transferencia de conocimiento en materia de sostenibilidad.</w:t>
            </w:r>
          </w:p>
        </w:tc>
      </w:tr>
      <w:tr>
        <w:trPr>
          <w:trHeight w:val="602"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Marcar con una X esta casilla si asume el compromiso.</w:t>
            </w:r>
          </w:p>
        </w:tc>
      </w:tr>
      <w:tr>
        <w:trPr>
          <w:trHeight w:val="503" w:hRule="atLeast"/>
          <w:cantSplit w:val="true"/>
        </w:trPr>
        <w:tc>
          <w:tcPr>
            <w:tcW w:w="2997"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lista de proyectos</w:t>
            </w:r>
          </w:p>
        </w:tc>
      </w:tr>
      <w:tr>
        <w:trPr>
          <w:trHeight w:val="656"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t>Indicar aquí si se adjunta como anexo.</w:t>
            </w:r>
          </w:p>
        </w:tc>
      </w:tr>
    </w:tbl>
    <w:p>
      <w:pPr>
        <w:pStyle w:val="Normal"/>
        <w:rPr>
          <w:lang w:val="es-ES"/>
        </w:rPr>
      </w:pPr>
      <w:r>
        <w:rPr>
          <w:lang w:val="es-ES"/>
        </w:rPr>
      </w:r>
    </w:p>
    <w:p>
      <w:pPr>
        <w:pStyle w:val="03Tableregular"/>
        <w:rPr>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sz w:val="19"/>
                <w:szCs w:val="19"/>
                <w:lang w:val="es-ES"/>
              </w:rPr>
            </w:pPr>
            <w:r>
              <w:rPr>
                <w:rFonts w:eastAsia="" w:cs=""/>
                <w:kern w:val="0"/>
                <w:sz w:val="19"/>
                <w:szCs w:val="19"/>
                <w:lang w:val="es-ES" w:eastAsia="en-US" w:bidi="ar-SA"/>
              </w:rPr>
              <w:t xml:space="preserve">E25 / </w:t>
            </w:r>
            <w:r>
              <w:rPr>
                <w:rFonts w:eastAsia="" w:cs=""/>
                <w:color w:val="FFFFFF"/>
                <w:kern w:val="0"/>
                <w:sz w:val="19"/>
                <w:szCs w:val="19"/>
                <w:shd w:fill="auto" w:val="clear"/>
                <w:lang w:val="es-ES" w:eastAsia="en-US" w:bidi="ar-SA"/>
              </w:rPr>
              <w:t>Implantación voluntaria de planes de igualdad en materia de género, más allá de lo  que están obligados por  la legislación en materia de igualdad de género.</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empresa productora de aceite debe implantar planes de igualdad en materia de género.</w:t>
            </w:r>
          </w:p>
        </w:tc>
      </w:tr>
      <w:tr>
        <w:trPr>
          <w:trHeight w:val="602"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Compromiso de cumplirlo en los próximos 3 años</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Marcar con una X esta casilla si asume el compromiso.</w:t>
            </w:r>
          </w:p>
        </w:tc>
      </w:tr>
      <w:tr>
        <w:trPr>
          <w:trHeight w:val="503" w:hRule="atLeast"/>
          <w:cantSplit w:val="true"/>
        </w:trPr>
        <w:tc>
          <w:tcPr>
            <w:tcW w:w="2997"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10Txtregular"/>
              <w:widowControl w:val="false"/>
              <w:suppressAutoHyphens w:val="true"/>
              <w:spacing w:before="320" w:after="320"/>
              <w:jc w:val="left"/>
              <w:rPr>
                <w:rFonts w:ascii="Trebuchet MS" w:hAnsi="Trebuchet MS" w:eastAsia="" w:cs=""/>
                <w:color w:val="153646"/>
                <w:kern w:val="0"/>
                <w:sz w:val="18"/>
                <w:szCs w:val="20"/>
                <w:lang w:val="es-ES" w:eastAsia="en-US" w:bidi="ar-SA"/>
              </w:rPr>
            </w:pPr>
            <w:r>
              <w:rPr>
                <w:rFonts w:eastAsia="" w:cs=""/>
                <w:color w:val="153646"/>
                <w:kern w:val="0"/>
                <w:sz w:val="18"/>
                <w:szCs w:val="20"/>
                <w:lang w:val="es-ES" w:eastAsia="en-US" w:bidi="ar-SA"/>
              </w:rPr>
              <w:t>Adjuntar Plan de Igualdad o documento equivalente.</w:t>
            </w:r>
          </w:p>
        </w:tc>
      </w:tr>
      <w:tr>
        <w:trPr>
          <w:trHeight w:val="656"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t>Indicar aquí si se adjunta como anexo.</w:t>
            </w:r>
          </w:p>
        </w:tc>
      </w:tr>
    </w:tbl>
    <w:p>
      <w:pPr>
        <w:pStyle w:val="Normal"/>
        <w:rPr>
          <w:lang w:val="es-ES"/>
        </w:rPr>
      </w:pPr>
      <w:r>
        <w:rPr>
          <w:lang w:val="es-ES"/>
        </w:rPr>
      </w:r>
    </w:p>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p>
      <w:pPr>
        <w:pStyle w:val="06Subtitles"/>
        <w:rPr>
          <w:lang w:val="es-ES"/>
        </w:rPr>
      </w:pPr>
      <w:r>
        <w:rPr>
          <w:rFonts w:cs="" w:cstheme="minorBidi"/>
          <w:b w:val="false"/>
          <w:bCs w:val="false"/>
          <w:color w:val="153646"/>
          <w:sz w:val="20"/>
          <w:szCs w:val="20"/>
          <w:lang w:val="es-ES"/>
        </w:rPr>
        <w:t xml:space="preserve">Una vez concedido el uso de la marca y el logotipo </w:t>
      </w:r>
      <w:r>
        <w:rPr>
          <w:sz w:val="20"/>
          <w:szCs w:val="20"/>
          <w:lang w:val="es-ES"/>
        </w:rPr>
        <w:t>“Menorca Reserva de Biosfera”</w:t>
      </w:r>
      <w:r>
        <w:rPr>
          <w:rFonts w:cs="" w:cstheme="minorBidi"/>
          <w:b w:val="false"/>
          <w:bCs w:val="false"/>
          <w:color w:val="153646"/>
          <w:sz w:val="20"/>
          <w:szCs w:val="20"/>
          <w:lang w:val="es-ES"/>
        </w:rPr>
        <w:t>, la empresa productora de aceite acepta comprometerse a cumplir los compromisos sobre la promoción de la imagen de la marca:</w:t>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10080"/>
      </w:tblGrid>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N1 / Mantiene el distintivo de su pertenencia a la marca (plazo de 12 meses para instalarla desde la concesión)</w:t>
            </w:r>
            <w:bookmarkStart w:id="0" w:name="_GoBack"/>
            <w:bookmarkEnd w:id="0"/>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N2 / En su promoción utiliza recurso de la marca Menorca Reserva de Biosfera (plazo de 12 meses para instalarla desde la concesión)</w:t>
            </w:r>
            <w:bookmarkStart w:id="1" w:name="_GoBack_Copia_1"/>
            <w:bookmarkEnd w:id="1"/>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lang w:val="es-ES"/>
              </w:rPr>
            </w:pPr>
            <w:r>
              <w:rPr>
                <w:rFonts w:eastAsia="" w:cs="" w:ascii="Trebuchet MS" w:hAnsi="Trebuchet MS"/>
                <w:b/>
                <w:color w:val="FFFFFF" w:themeColor="background1"/>
                <w:kern w:val="0"/>
                <w:sz w:val="19"/>
                <w:szCs w:val="18"/>
                <w:lang w:val="es-ES" w:eastAsia="en-US" w:bidi="ar-SA"/>
              </w:rPr>
              <w:t>N3 / Está registrada en la página web de la marca y mantiene sus datos actualizados.</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N4 / Dispone de materiales editados por la RB en el establecimiento que informan a los clientes sobre productos y servicios locales de la marca RB (agricultura, ganadería, artesanía, arte, eventos culturales, etc.)</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N5/ Asistir a les jornadas que de forma específica para los usuarios de la Marca que se organizan desde la Agencia Menorca Reserva de Biosfera.</w:t>
            </w:r>
          </w:p>
        </w:tc>
      </w:tr>
    </w:tbl>
    <w:p>
      <w:pPr>
        <w:pStyle w:val="03Tableregular"/>
        <w:rPr>
          <w:sz w:val="20"/>
          <w:lang w:val="es-ES"/>
        </w:rPr>
      </w:pPr>
      <w:r>
        <w:rPr>
          <w:sz w:val="20"/>
          <w:lang w:val="es-ES"/>
        </w:rPr>
        <mc:AlternateContent>
          <mc:Choice Requires="wps">
            <w:drawing>
              <wp:anchor behindDoc="0" distT="3175" distB="3175" distL="0" distR="0" simplePos="0" locked="0" layoutInCell="1" allowOverlap="1" relativeHeight="97">
                <wp:simplePos x="0" y="0"/>
                <wp:positionH relativeFrom="column">
                  <wp:posOffset>0</wp:posOffset>
                </wp:positionH>
                <wp:positionV relativeFrom="paragraph">
                  <wp:posOffset>1270</wp:posOffset>
                </wp:positionV>
                <wp:extent cx="6515100" cy="635"/>
                <wp:effectExtent l="0" t="3175" r="0" b="3175"/>
                <wp:wrapNone/>
                <wp:docPr id="4" name="Straight Connector 7"/>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1pt" to="512.95pt,0.1pt" ID="Straight Connector 7" stroked="t" o:allowincell="f" style="position:absolute">
                <v:stroke color="#d9d9d9" weight="6480" joinstyle="miter" endcap="flat"/>
                <v:fill o:detectmouseclick="t" on="false"/>
                <w10:wrap type="none"/>
              </v:line>
            </w:pict>
          </mc:Fallback>
        </mc:AlternateContent>
      </w:r>
    </w:p>
    <w:p>
      <w:pPr>
        <w:pStyle w:val="06Subtitles"/>
        <w:spacing w:before="0" w:after="80"/>
        <w:rPr>
          <w:lang w:val="es-ES"/>
        </w:rPr>
      </w:pPr>
      <w:r>
        <w:rPr>
          <w:lang w:val="es-ES"/>
        </w:rPr>
      </w:r>
    </w:p>
    <w:sectPr>
      <w:headerReference w:type="default" r:id="rId3"/>
      <w:type w:val="nextPage"/>
      <w:pgSz w:w="11906" w:h="16838"/>
      <w:pgMar w:left="851" w:right="851" w:gutter="0" w:header="737" w:top="1162"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Verdana">
    <w:charset w:val="01"/>
    <w:family w:val="swiss"/>
    <w:pitch w:val="default"/>
  </w:font>
  <w:font w:name="Tahoma">
    <w:charset w:val="01"/>
    <w:family w:val="swiss"/>
    <w:pitch w:val="default"/>
  </w:font>
  <w:font w:name="Liberation Sans">
    <w:altName w:val="Arial"/>
    <w:charset w:val="01"/>
    <w:family w:val="swiss"/>
    <w:pitch w:val="default"/>
  </w:font>
  <w:font w:name="Gotham-Light">
    <w:charset w:val="01"/>
    <w:family w:val="swiss"/>
    <w:pitch w:val="default"/>
  </w:font>
  <w:font w:name="Arial">
    <w:charset w:val="01"/>
    <w:family w:val="swiss"/>
    <w:pitch w:val="default"/>
  </w:font>
  <w:font w:name="Gotham-Medium">
    <w:charset w:val="01"/>
    <w:family w:val="swiss"/>
    <w:pitch w:val="default"/>
  </w:font>
  <w:font w:name="Liberation Serif">
    <w:altName w:val="Times New Roman"/>
    <w:charset w:val="01"/>
    <w:family w:val="swiss"/>
    <w:pitch w:val="default"/>
  </w:font>
  <w:font w:name="Trebuchet MS">
    <w:charset w:val="01"/>
    <w:family w:val="swiss"/>
    <w:pitch w:val="default"/>
  </w:font>
  <w:font w:name="verdana">
    <w:charset w:val="01"/>
    <w:family w:val="swiss"/>
    <w:pitch w:val="default"/>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26">
              <wp:simplePos x="0" y="0"/>
              <wp:positionH relativeFrom="column">
                <wp:posOffset>5456555</wp:posOffset>
              </wp:positionH>
              <wp:positionV relativeFrom="paragraph">
                <wp:posOffset>-177800</wp:posOffset>
              </wp:positionV>
              <wp:extent cx="297815" cy="360680"/>
              <wp:effectExtent l="0" t="0" r="0" b="0"/>
              <wp:wrapNone/>
              <wp:docPr id="5" name="Marco4"/>
              <a:graphic xmlns:a="http://schemas.openxmlformats.org/drawingml/2006/main">
                <a:graphicData uri="http://schemas.microsoft.com/office/word/2010/wordprocessingShape">
                  <wps:wsp>
                    <wps:cNvSpPr/>
                    <wps:spPr>
                      <a:xfrm>
                        <a:off x="0" y="0"/>
                        <a:ext cx="297720" cy="36072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r>
                        </w:p>
                      </w:txbxContent>
                    </wps:txbx>
                    <wps:bodyPr anchor="t">
                      <a:noAutofit/>
                    </wps:bodyPr>
                  </wps:wsp>
                </a:graphicData>
              </a:graphic>
            </wp:anchor>
          </w:drawing>
        </mc:Choice>
        <mc:Fallback>
          <w:pict>
            <v:rect id="shape_0" ID="Marco4" path="m0,0l-2147483645,0l-2147483645,-2147483646l0,-2147483646xe" stroked="f" o:allowincell="f" style="position:absolute;margin-left:429.65pt;margin-top:-14pt;width:23.4pt;height:28.35pt;mso-wrap-style:none;v-text-anchor:middle">
              <v:fill o:detectmouseclick="t" on="false"/>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52">
              <wp:simplePos x="0" y="0"/>
              <wp:positionH relativeFrom="column">
                <wp:posOffset>5798185</wp:posOffset>
              </wp:positionH>
              <wp:positionV relativeFrom="paragraph">
                <wp:posOffset>-222250</wp:posOffset>
              </wp:positionV>
              <wp:extent cx="742315" cy="755015"/>
              <wp:effectExtent l="0" t="0" r="0" b="0"/>
              <wp:wrapNone/>
              <wp:docPr id="6" name="Marco6"/>
              <a:graphic xmlns:a="http://schemas.openxmlformats.org/drawingml/2006/main">
                <a:graphicData uri="http://schemas.microsoft.com/office/word/2010/wordprocessingShape">
                  <wps:wsp>
                    <wps:cNvSpPr/>
                    <wps:spPr>
                      <a:xfrm>
                        <a:off x="0" y="0"/>
                        <a:ext cx="742320" cy="754920"/>
                      </a:xfrm>
                      <a:prstGeom prst="rect">
                        <a:avLst/>
                      </a:prstGeom>
                      <a:noFill/>
                      <a:ln w="0">
                        <a:noFill/>
                      </a:ln>
                    </wps:spPr>
                    <wps:style>
                      <a:lnRef idx="0"/>
                      <a:fillRef idx="0"/>
                      <a:effectRef idx="0"/>
                      <a:fontRef idx="minor"/>
                    </wps:style>
                    <wps:txbx>
                      <w:txbxContent>
                        <w:p>
                          <w:pPr>
                            <w:pStyle w:val="Cabecera"/>
                            <w:spacing w:before="40" w:after="80"/>
                            <w:rPr>
                              <w:color w:val="000000"/>
                            </w:rPr>
                          </w:pPr>
                          <w:r>
                            <w:rPr>
                              <w:color w:val="000000"/>
                            </w:rPr>
                            <w:drawing>
                              <wp:inline distT="0" distB="0" distL="0" distR="0">
                                <wp:extent cx="548640" cy="548640"/>
                                <wp:effectExtent l="0" t="0" r="0" b="0"/>
                                <wp:docPr id="8"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o6" path="m0,0l-2147483645,0l-2147483645,-2147483646l0,-2147483646xe" stroked="f" o:allowincell="f" style="position:absolute;margin-left:456.55pt;margin-top:-17.5pt;width:58.4pt;height:59.4pt;mso-wrap-style:none;v-text-anchor:middle">
              <v:fill o:detectmouseclick="t" on="false"/>
              <v:stroke color="#3465a4" joinstyle="round" endcap="flat"/>
              <v:textbox>
                <w:txbxContent>
                  <w:p>
                    <w:pPr>
                      <w:pStyle w:val="Cabecera"/>
                      <w:spacing w:before="40" w:after="80"/>
                      <w:rPr>
                        <w:color w:val="000000"/>
                      </w:rPr>
                    </w:pPr>
                    <w:r>
                      <w:rPr>
                        <w:color w:val="000000"/>
                      </w:rPr>
                      <w:drawing>
                        <wp:inline distT="0" distB="0" distL="0" distR="0">
                          <wp:extent cx="548640" cy="548640"/>
                          <wp:effectExtent l="0" t="0" r="0" b="0"/>
                          <wp:docPr id="9"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06680" distR="114300" simplePos="0" locked="0" layoutInCell="0" allowOverlap="1" relativeHeight="91">
              <wp:simplePos x="0" y="0"/>
              <wp:positionH relativeFrom="column">
                <wp:posOffset>-29210</wp:posOffset>
              </wp:positionH>
              <wp:positionV relativeFrom="paragraph">
                <wp:posOffset>-102235</wp:posOffset>
              </wp:positionV>
              <wp:extent cx="4801235" cy="459740"/>
              <wp:effectExtent l="0" t="0" r="0" b="0"/>
              <wp:wrapSquare wrapText="bothSides"/>
              <wp:docPr id="7" name="Marco5"/>
              <a:graphic xmlns:a="http://schemas.openxmlformats.org/drawingml/2006/main">
                <a:graphicData uri="http://schemas.microsoft.com/office/word/2010/wordprocessingShape">
                  <wps:wsp>
                    <wps:cNvSpPr/>
                    <wps:spPr>
                      <a:xfrm>
                        <a:off x="0" y="0"/>
                        <a:ext cx="4801320" cy="459720"/>
                      </a:xfrm>
                      <a:prstGeom prst="rect">
                        <a:avLst/>
                      </a:prstGeom>
                      <a:noFill/>
                      <a:ln w="0">
                        <a:noFill/>
                      </a:ln>
                    </wps:spPr>
                    <wps:style>
                      <a:lnRef idx="0"/>
                      <a:fillRef idx="0"/>
                      <a:effectRef idx="0"/>
                      <a:fontRef idx="minor"/>
                    </wps:style>
                    <wps:txbx>
                      <w:txbxContent>
                        <w:p>
                          <w:pPr>
                            <w:pStyle w:val="Standard"/>
                            <w:spacing w:lineRule="auto" w:line="300"/>
                            <w:rPr>
                              <w:lang w:val="es-ES" w:eastAsia="zh-CN" w:bidi="hi-IN"/>
                            </w:rPr>
                          </w:pPr>
                          <w:r>
                            <w:rPr>
                              <w:rFonts w:eastAsia="Calibri" w:cs="Arial" w:ascii="Trebuchet MS" w:hAnsi="Trebuchet MS"/>
                              <w:b/>
                              <w:color w:val="002B49"/>
                              <w:sz w:val="22"/>
                              <w:szCs w:val="22"/>
                              <w:lang w:val="es-ES" w:eastAsia="zh-CN" w:bidi="hi-IN"/>
                            </w:rPr>
                            <w:t>MEMORIA EXPLICATIVA</w:t>
                          </w:r>
                        </w:p>
                        <w:p>
                          <w:pPr>
                            <w:pStyle w:val="Standard"/>
                            <w:spacing w:lineRule="auto" w:line="300"/>
                            <w:rPr>
                              <w:lang w:val="es-ES" w:eastAsia="zh-CN" w:bidi="hi-IN"/>
                            </w:rPr>
                          </w:pPr>
                          <w:r>
                            <w:rPr>
                              <w:rFonts w:eastAsia="Calibri" w:cs="Arial" w:ascii="Trebuchet MS" w:hAnsi="Trebuchet MS"/>
                              <w:color w:val="002B49"/>
                              <w:sz w:val="19"/>
                              <w:szCs w:val="19"/>
                              <w:lang w:val="es-ES" w:eastAsia="zh-CN" w:bidi="hi-IN"/>
                            </w:rPr>
                            <w:t>Solicitud de uso de la marca y el logotipo “MENORCA RESERVA DE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wps:txbx>
                    <wps:bodyPr anchor="t">
                      <a:noAutofit/>
                    </wps:bodyPr>
                  </wps:wsp>
                </a:graphicData>
              </a:graphic>
            </wp:anchor>
          </w:drawing>
        </mc:Choice>
        <mc:Fallback>
          <w:pict>
            <v:rect id="shape_0" ID="Marco5" path="m0,0l-2147483645,0l-2147483645,-2147483646l0,-2147483646xe" stroked="f" o:allowincell="f" style="position:absolute;margin-left:-2.3pt;margin-top:-8.05pt;width:378pt;height:36.15pt;mso-wrap-style:square;v-text-anchor:top">
              <v:fill o:detectmouseclick="t" on="false"/>
              <v:stroke color="#3465a4" joinstyle="round" endcap="flat"/>
              <v:textbox>
                <w:txbxContent>
                  <w:p>
                    <w:pPr>
                      <w:pStyle w:val="Standard"/>
                      <w:spacing w:lineRule="auto" w:line="300"/>
                      <w:rPr>
                        <w:lang w:val="es-ES" w:eastAsia="zh-CN" w:bidi="hi-IN"/>
                      </w:rPr>
                    </w:pPr>
                    <w:r>
                      <w:rPr>
                        <w:rFonts w:eastAsia="Calibri" w:cs="Arial" w:ascii="Trebuchet MS" w:hAnsi="Trebuchet MS"/>
                        <w:b/>
                        <w:color w:val="002B49"/>
                        <w:sz w:val="22"/>
                        <w:szCs w:val="22"/>
                        <w:lang w:val="es-ES" w:eastAsia="zh-CN" w:bidi="hi-IN"/>
                      </w:rPr>
                      <w:t>MEMORIA EXPLICATIVA</w:t>
                    </w:r>
                  </w:p>
                  <w:p>
                    <w:pPr>
                      <w:pStyle w:val="Standard"/>
                      <w:spacing w:lineRule="auto" w:line="300"/>
                      <w:rPr>
                        <w:lang w:val="es-ES" w:eastAsia="zh-CN" w:bidi="hi-IN"/>
                      </w:rPr>
                    </w:pPr>
                    <w:r>
                      <w:rPr>
                        <w:rFonts w:eastAsia="Calibri" w:cs="Arial" w:ascii="Trebuchet MS" w:hAnsi="Trebuchet MS"/>
                        <w:color w:val="002B49"/>
                        <w:sz w:val="19"/>
                        <w:szCs w:val="19"/>
                        <w:lang w:val="es-ES" w:eastAsia="zh-CN" w:bidi="hi-IN"/>
                      </w:rPr>
                      <w:t>Solicitud de uso de la marca y el logotipo “MENORCA RESERVA DE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v:textbox>
              <w10:wrap type="square"/>
            </v:rect>
          </w:pict>
        </mc:Fallback>
      </mc:AlternateContent>
    </w:r>
  </w:p>
  <w:p>
    <w:pPr>
      <w:pStyle w:val="Cabecera"/>
      <w:spacing w:before="40" w:after="80"/>
      <w:rPr/>
    </w:pPr>
    <w:r>
      <w:rPr/>
      <mc:AlternateContent>
        <mc:Choice Requires="wps">
          <w:drawing>
            <wp:anchor behindDoc="1" distT="3175" distB="3175" distL="0" distR="0" simplePos="0" locked="0" layoutInCell="1" allowOverlap="1" relativeHeight="66">
              <wp:simplePos x="0" y="0"/>
              <wp:positionH relativeFrom="column">
                <wp:posOffset>0</wp:posOffset>
              </wp:positionH>
              <wp:positionV relativeFrom="paragraph">
                <wp:posOffset>143510</wp:posOffset>
              </wp:positionV>
              <wp:extent cx="6515100" cy="635"/>
              <wp:effectExtent l="0" t="3175" r="0" b="3175"/>
              <wp:wrapNone/>
              <wp:docPr id="8" name="Straight Connector 11"/>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3pt" to="512.95pt,11.3pt" ID="Straight Connector 11" stroked="t" o:allowincell="f" style="position:absolute">
              <v:stroke color="#d9d9d9" weight="648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sz w:val="19"/>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customStyle="1">
    <w:name w:val="Hyperlink"/>
    <w:basedOn w:val="DefaultParagraphFont"/>
    <w:uiPriority w:val="99"/>
    <w:unhideWhenUsed/>
    <w:rsid w:val="003b6028"/>
    <w:rPr>
      <w:color w:val="F49100" w:themeColor="hyperlink"/>
      <w:u w:val="single"/>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c503ac"/>
    <w:rPr>
      <w:rFonts w:ascii="Tahoma" w:hAnsi="Tahoma" w:cs="Tahoma"/>
      <w:sz w:val="16"/>
      <w:szCs w:val="16"/>
      <w:lang w:val="en-AU"/>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f63c82"/>
    <w:pPr>
      <w:spacing w:lineRule="auto" w:line="276" w:before="0" w:after="140"/>
    </w:pPr>
    <w:rPr/>
  </w:style>
  <w:style w:type="paragraph" w:styleId="Lista">
    <w:name w:val="List"/>
    <w:basedOn w:val="Cuerpodetexto"/>
    <w:rsid w:val="00f63c82"/>
    <w:pPr/>
    <w:rPr>
      <w:rFonts w:cs="Lucida Sans"/>
    </w:rPr>
  </w:style>
  <w:style w:type="paragraph" w:styleId="Leyenda" w:customStyle="1">
    <w:name w:val="Caption"/>
    <w:basedOn w:val="Normal"/>
    <w:qFormat/>
    <w:rsid w:val="00f63c82"/>
    <w:pPr>
      <w:suppressLineNumbers/>
      <w:spacing w:before="120" w:after="120"/>
    </w:pPr>
    <w:rPr>
      <w:rFonts w:cs="Lucida Sans"/>
      <w:i/>
      <w:iCs/>
      <w:sz w:val="24"/>
      <w:szCs w:val="24"/>
    </w:rPr>
  </w:style>
  <w:style w:type="paragraph" w:styleId="Ndice" w:customStyle="1">
    <w:name w:val="Índice"/>
    <w:basedOn w:val="Normal"/>
    <w:qFormat/>
    <w:rsid w:val="00f63c82"/>
    <w:pPr>
      <w:suppressLineNumbers/>
    </w:pPr>
    <w:rPr>
      <w:rFonts w:cs="Lucida Sans"/>
    </w:rPr>
  </w:style>
  <w:style w:type="paragraph" w:styleId="Ttulogeneral">
    <w:name w:val="Title"/>
    <w:basedOn w:val="Normal"/>
    <w:next w:val="Cuerpodetexto"/>
    <w:qFormat/>
    <w:rsid w:val="00f63c82"/>
    <w:pPr>
      <w:keepNext w:val="true"/>
      <w:spacing w:before="240" w:after="120"/>
    </w:pPr>
    <w:rPr>
      <w:rFonts w:ascii="Liberation Sans" w:hAnsi="Liberation Sans" w:eastAsia="Microsoft YaHei" w:cs="Lucida Sans"/>
      <w:sz w:val="28"/>
      <w:szCs w:val="28"/>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Regular" w:customStyle="1">
    <w:name w:val="10_Regular"/>
    <w:basedOn w:val="02BoldTablee"/>
    <w:qFormat/>
    <w:rsid w:val="00252da0"/>
    <w:pPr>
      <w:spacing w:lineRule="auto" w:line="276"/>
    </w:pPr>
    <w:rPr>
      <w:b w:val="false"/>
      <w:sz w:val="20"/>
    </w:rPr>
  </w:style>
  <w:style w:type="paragraph" w:styleId="11txt" w:customStyle="1">
    <w:name w:val="11_txt"/>
    <w:basedOn w:val="03Tableregular"/>
    <w:qFormat/>
    <w:rsid w:val="002f4bec"/>
    <w:pPr>
      <w:spacing w:before="120" w:after="120"/>
    </w:pPr>
    <w:rPr>
      <w:i/>
      <w:sz w:val="17"/>
      <w:szCs w:val="17"/>
    </w:rPr>
  </w:style>
  <w:style w:type="paragraph" w:styleId="Contenidodelmarco" w:customStyle="1">
    <w:name w:val="Contenido del marco"/>
    <w:basedOn w:val="Normal"/>
    <w:qFormat/>
    <w:rsid w:val="00f63c82"/>
    <w:pPr/>
    <w:rPr/>
  </w:style>
  <w:style w:type="paragraph" w:styleId="BalloonText">
    <w:name w:val="Balloon Text"/>
    <w:basedOn w:val="Normal"/>
    <w:link w:val="TextodegloboCar"/>
    <w:uiPriority w:val="99"/>
    <w:semiHidden/>
    <w:unhideWhenUsed/>
    <w:qFormat/>
    <w:rsid w:val="00c503ac"/>
    <w:pPr>
      <w:spacing w:before="0" w:after="0"/>
    </w:pPr>
    <w:rPr>
      <w:rFonts w:ascii="Tahoma" w:hAnsi="Tahoma" w:cs="Tahoma"/>
      <w:sz w:val="16"/>
      <w:szCs w:val="16"/>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10Txtregular">
    <w:name w:val="10_Txt regular"/>
    <w:basedOn w:val="03Tableregular"/>
    <w:qFormat/>
    <w:pPr/>
    <w:rPr>
      <w:sz w:val="19"/>
      <w:szCs w:val="19"/>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37EBB-4F2D-C548-85B3-1096802A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Application>LibreOffice/7.5.7.1$Windows_X86_64 LibreOffice_project/47eb0cf7efbacdee9b19ae25d6752381ede23126</Application>
  <AppVersion>15.0000</AppVersion>
  <Pages>13</Pages>
  <Words>2844</Words>
  <Characters>15679</Characters>
  <CharactersWithSpaces>18288</CharactersWithSpaces>
  <Paragraphs>240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2019-07-16T11:57:00Z</dcterms:created>
  <dc:creator>Microsoft Office User</dc:creator>
  <dc:description/>
  <dc:language>es-ES</dc:language>
  <cp:lastModifiedBy/>
  <cp:lastPrinted>2019-06-18T15:52:00Z</cp:lastPrinted>
  <dcterms:modified xsi:type="dcterms:W3CDTF">2025-08-21T07:30:31Z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